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3C67CF" w:rsidRDefault="003C67CF" w:rsidP="003C67CF">
      <w:pPr>
        <w:spacing w:line="240" w:lineRule="auto"/>
        <w:ind w:firstLine="0"/>
        <w:jc w:val="right"/>
        <w:rPr>
          <w:rFonts w:eastAsia="Times New Roman" w:cs="Times New Roman"/>
          <w:b/>
          <w:color w:val="3B6867"/>
          <w:kern w:val="0"/>
          <w:sz w:val="28"/>
          <w:szCs w:val="40"/>
          <w:lang w:eastAsia="en-US"/>
          <w14:ligatures w14:val="none"/>
        </w:rPr>
      </w:pPr>
      <w:r w:rsidRPr="003C67CF">
        <w:rPr>
          <w:rFonts w:eastAsia="Times New Roman" w:cs="Times New Roman"/>
          <w:b/>
          <w:color w:val="3B6867"/>
          <w:kern w:val="0"/>
          <w:sz w:val="28"/>
          <w:szCs w:val="40"/>
          <w:lang w:eastAsia="en-US"/>
          <w14:ligatures w14:val="none"/>
        </w:rPr>
        <w:t xml:space="preserve">Article </w:t>
      </w:r>
      <w:r>
        <w:rPr>
          <w:rFonts w:eastAsia="Times New Roman" w:cs="Times New Roman"/>
          <w:b/>
          <w:color w:val="3B6867"/>
          <w:kern w:val="0"/>
          <w:sz w:val="28"/>
          <w:szCs w:val="40"/>
          <w:lang w:eastAsia="en-US"/>
          <w14:ligatures w14:val="none"/>
        </w:rPr>
        <w:t>de recherche</w:t>
      </w:r>
    </w:p>
    <w:bookmarkEnd w:id="0"/>
    <w:bookmarkEnd w:id="1"/>
    <w:bookmarkEnd w:id="2"/>
    <w:p w14:paraId="4078B003" w14:textId="77777777" w:rsidR="00AB6C15" w:rsidRPr="003C0FAF" w:rsidRDefault="00AB6C15" w:rsidP="00AB6C15">
      <w:pPr>
        <w:spacing w:line="240" w:lineRule="auto"/>
        <w:ind w:firstLine="0"/>
        <w:jc w:val="right"/>
        <w:rPr>
          <w:rFonts w:eastAsia="Times New Roman" w:cs="Times New Roman"/>
          <w:b/>
          <w:color w:val="3B6867"/>
          <w:kern w:val="0"/>
          <w:sz w:val="40"/>
          <w:szCs w:val="40"/>
          <w:lang w:eastAsia="en-US"/>
          <w14:ligatures w14:val="none"/>
        </w:rPr>
      </w:pPr>
    </w:p>
    <w:p w14:paraId="52FAE466" w14:textId="449EF898" w:rsidR="00EE0E9C" w:rsidRPr="00EE0E9C" w:rsidRDefault="00EE0E9C" w:rsidP="00EE0E9C">
      <w:pPr>
        <w:spacing w:line="240" w:lineRule="auto"/>
        <w:ind w:firstLine="0"/>
        <w:jc w:val="center"/>
        <w:rPr>
          <w:rFonts w:eastAsia="Calibri" w:cs="Times New Roman"/>
          <w:b/>
          <w:color w:val="3B6867"/>
          <w:kern w:val="0"/>
          <w:sz w:val="32"/>
          <w:szCs w:val="24"/>
          <w:lang w:val="es-ES_tradnl" w:eastAsia="en-US"/>
          <w14:ligatures w14:val="none"/>
        </w:rPr>
      </w:pPr>
      <w:permStart w:id="1315448355" w:edGrp="everyone"/>
      <w:r w:rsidRPr="00EE0E9C">
        <w:rPr>
          <w:rFonts w:eastAsia="Calibri" w:cs="Times New Roman"/>
          <w:b/>
          <w:color w:val="3B6867"/>
          <w:kern w:val="0"/>
          <w:sz w:val="32"/>
          <w:szCs w:val="24"/>
          <w:lang w:val="es-ES_tradnl" w:eastAsia="en-US"/>
          <w14:ligatures w14:val="none"/>
        </w:rPr>
        <w:t>TITRE DE L'ARTICLE TITRE DE L'ARTICLE TITRE DE L'ARTICLE</w:t>
      </w:r>
    </w:p>
    <w:permEnd w:id="1315448355"/>
    <w:p w14:paraId="6DBC662B" w14:textId="77777777" w:rsidR="00747204" w:rsidRPr="00EE0E9C" w:rsidRDefault="00747204" w:rsidP="003C67CF">
      <w:pPr>
        <w:spacing w:line="240" w:lineRule="auto"/>
        <w:ind w:firstLine="0"/>
        <w:jc w:val="center"/>
        <w:rPr>
          <w:rFonts w:eastAsia="Times New Roman" w:cs="Times New Roman"/>
          <w:b/>
          <w:color w:val="3B6867"/>
          <w:kern w:val="0"/>
          <w:szCs w:val="24"/>
          <w:lang w:val="es-ES_tradnl" w:eastAsia="en-US"/>
          <w14:ligatures w14:val="none"/>
        </w:rPr>
      </w:pPr>
    </w:p>
    <w:p w14:paraId="79497301" w14:textId="77777777" w:rsid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Prénom Nom1 Nom2</w:t>
      </w:r>
    </w:p>
    <w:p w14:paraId="484457F7" w14:textId="6E948C11" w:rsid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Institution</w:t>
      </w:r>
      <w:r w:rsidR="003C67CF" w:rsidRPr="003C67CF">
        <w:rPr>
          <w:rFonts w:eastAsia="Times New Roman" w:cs="Times New Roman"/>
          <w:b/>
          <w:color w:val="3B6867"/>
          <w:kern w:val="0"/>
          <w:szCs w:val="24"/>
          <w:lang w:eastAsia="en-US"/>
          <w14:ligatures w14:val="none"/>
        </w:rPr>
        <w:t>, Département, Ville, Pays</w:t>
      </w:r>
    </w:p>
    <w:p w14:paraId="62D212D3" w14:textId="75030D2F" w:rsidR="003C67CF" w:rsidRDefault="00D616A8"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9" w:history="1">
        <w:r w:rsidR="003C67CF" w:rsidRPr="00C41707">
          <w:rPr>
            <w:rStyle w:val="Hipervnculo"/>
            <w:rFonts w:eastAsia="Times New Roman" w:cs="Times New Roman"/>
            <w:b/>
            <w:kern w:val="0"/>
            <w:szCs w:val="24"/>
            <w:lang w:eastAsia="en-US"/>
            <w14:ligatures w14:val="none"/>
          </w:rPr>
          <w:t>autor@correo.com</w:t>
        </w:r>
      </w:hyperlink>
    </w:p>
    <w:p w14:paraId="11D9E796" w14:textId="77777777" w:rsidR="003C67CF" w:rsidRPr="003C0FA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 0000-0002-XXXX-XXXX</w:t>
      </w:r>
    </w:p>
    <w:p w14:paraId="336B24B1" w14:textId="77BB1BA0" w:rsidR="003C67CF" w:rsidRP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Prénom Nom1 Nom2</w:t>
      </w:r>
    </w:p>
    <w:p w14:paraId="2370707B" w14:textId="29D28BB3" w:rsidR="003C67CF" w:rsidRP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Institution</w:t>
      </w:r>
      <w:r w:rsidR="003C67CF" w:rsidRPr="003C67CF">
        <w:rPr>
          <w:rFonts w:eastAsia="Times New Roman" w:cs="Times New Roman"/>
          <w:b/>
          <w:color w:val="3B6867"/>
          <w:kern w:val="0"/>
          <w:szCs w:val="24"/>
          <w:lang w:eastAsia="en-US"/>
          <w14:ligatures w14:val="none"/>
        </w:rPr>
        <w:t>, Département, Ville, Pays</w:t>
      </w:r>
    </w:p>
    <w:p w14:paraId="5E62AC0D" w14:textId="687CA20F" w:rsidR="003C67CF" w:rsidRDefault="00D616A8"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10" w:history="1">
        <w:r w:rsidR="003C67CF" w:rsidRPr="00C41707">
          <w:rPr>
            <w:rStyle w:val="Hipervnculo"/>
            <w:rFonts w:eastAsia="Times New Roman" w:cs="Times New Roman"/>
            <w:b/>
            <w:kern w:val="0"/>
            <w:szCs w:val="24"/>
            <w:lang w:eastAsia="en-US"/>
            <w14:ligatures w14:val="none"/>
          </w:rPr>
          <w:t>autor@correo.com</w:t>
        </w:r>
      </w:hyperlink>
    </w:p>
    <w:p w14:paraId="71D11EB0" w14:textId="4C448F72" w:rsidR="007C232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 0000-0002-XXXX-XXXX</w:t>
      </w:r>
    </w:p>
    <w:p w14:paraId="40A8D408"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229B70E9"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091B24C1" w14:textId="13F46A3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Reçu le 13/10/2024</w:t>
      </w:r>
    </w:p>
    <w:p w14:paraId="7EC0C513" w14:textId="7777777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Accepté le 10/01/2024</w:t>
      </w:r>
    </w:p>
    <w:p w14:paraId="7D3FE46C" w14:textId="1D486E6B"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Publié le 15/01/2025</w:t>
      </w:r>
    </w:p>
    <w:p w14:paraId="380582C7" w14:textId="09BC2FDA" w:rsidR="007C2329" w:rsidRDefault="007C2329"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216F8BFF" w14:textId="7411792C" w:rsidR="00DF65A0"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5D62919B" w14:textId="77777777" w:rsidR="00DF65A0" w:rsidRPr="003C0FAF"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6AE06293" w14:textId="6D161791" w:rsidR="00DF65A0" w:rsidRPr="00DF65A0"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Pr>
          <w:rFonts w:eastAsia="Times New Roman" w:cs="Times New Roman"/>
          <w:color w:val="3B6867"/>
          <w:kern w:val="0"/>
          <w:szCs w:val="24"/>
          <w:lang w:eastAsia="en-US"/>
          <w14:ligatures w14:val="none"/>
        </w:rPr>
        <w:t xml:space="preserve">doi </w:t>
      </w:r>
      <w:r w:rsidR="00DF65A0" w:rsidRPr="00DF65A0">
        <w:rPr>
          <w:rFonts w:eastAsia="Times New Roman" w:cs="Times New Roman"/>
          <w:color w:val="3B6867"/>
          <w:kern w:val="0"/>
          <w:szCs w:val="24"/>
          <w:lang w:eastAsia="en-US"/>
          <w14:ligatures w14:val="none"/>
        </w:rPr>
        <w:t>: https://doi.org/xxxxxxx</w:t>
      </w:r>
    </w:p>
    <w:p w14:paraId="3D3289DA" w14:textId="4041825D" w:rsidR="00DF65A0" w:rsidRPr="00DF65A0"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Citation recommandée : Nom, N. </w:t>
      </w:r>
      <w:r>
        <w:rPr>
          <w:rFonts w:eastAsia="Times New Roman" w:cs="Times New Roman"/>
          <w:color w:val="3B6867"/>
          <w:kern w:val="0"/>
          <w:szCs w:val="24"/>
          <w:lang w:eastAsia="en-US"/>
          <w14:ligatures w14:val="none"/>
        </w:rPr>
        <w:t xml:space="preserve">et Nom, N. </w:t>
      </w:r>
      <w:r w:rsidRPr="00DF65A0">
        <w:rPr>
          <w:rFonts w:eastAsia="Times New Roman" w:cs="Times New Roman"/>
          <w:color w:val="3B6867"/>
          <w:kern w:val="0"/>
          <w:szCs w:val="24"/>
          <w:lang w:eastAsia="en-US"/>
          <w14:ligatures w14:val="none"/>
        </w:rPr>
        <w:t xml:space="preserve">(2025). Titre de l’article. </w:t>
      </w:r>
      <w:r w:rsidRPr="00DF65A0">
        <w:rPr>
          <w:rFonts w:eastAsia="Times New Roman" w:cs="Times New Roman"/>
          <w:i/>
          <w:color w:val="3B6867"/>
          <w:kern w:val="0"/>
          <w:szCs w:val="24"/>
          <w:lang w:eastAsia="en-US"/>
          <w14:ligatures w14:val="none"/>
        </w:rPr>
        <w:t>Revue Logos Guardia Civil</w:t>
      </w:r>
      <w:r w:rsidRPr="00DF65A0">
        <w:rPr>
          <w:rFonts w:eastAsia="Times New Roman" w:cs="Times New Roman"/>
          <w:color w:val="3B6867"/>
          <w:kern w:val="0"/>
          <w:szCs w:val="24"/>
          <w:lang w:eastAsia="en-US"/>
          <w14:ligatures w14:val="none"/>
        </w:rPr>
        <w:t>,</w:t>
      </w:r>
      <w:r>
        <w:rPr>
          <w:rFonts w:eastAsia="Times New Roman" w:cs="Times New Roman"/>
          <w:color w:val="3B6867"/>
          <w:kern w:val="0"/>
          <w:szCs w:val="24"/>
          <w:lang w:eastAsia="en-US"/>
          <w14:ligatures w14:val="none"/>
        </w:rPr>
        <w:t xml:space="preserve"> 3(1)</w:t>
      </w:r>
      <w:r w:rsidRPr="00DF65A0">
        <w:rPr>
          <w:rFonts w:eastAsia="Times New Roman" w:cs="Times New Roman"/>
          <w:color w:val="3B6867"/>
          <w:kern w:val="0"/>
          <w:szCs w:val="24"/>
          <w:lang w:eastAsia="en-US"/>
          <w14:ligatures w14:val="none"/>
        </w:rPr>
        <w:t>, pp–pp. https://doi.org/xxxxxxx</w:t>
      </w:r>
    </w:p>
    <w:p w14:paraId="096FE853" w14:textId="7325A336" w:rsidR="00DF65A0" w:rsidRPr="00DF65A0" w:rsidRDefault="00DF65A0" w:rsidP="00747204">
      <w:pPr>
        <w:spacing w:before="100" w:beforeAutospacing="1" w:after="100" w:afterAutospacing="1" w:line="240" w:lineRule="auto"/>
        <w:ind w:firstLine="0"/>
        <w:contextualSpacing/>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Licence : Cet article est publié sous la licence Creative Commons Attribution-Pas d’Utilisation Commerciale-Pas de Modifications 4.0 International (CC BY-NC-ND 4.0) </w:t>
      </w:r>
    </w:p>
    <w:p w14:paraId="5C4300A3" w14:textId="2592BD2B"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Dépôt légal : M-3619-2023</w:t>
      </w:r>
    </w:p>
    <w:p w14:paraId="117C4EA0" w14:textId="77777777"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NIPO en ligne : 126-23-019-8</w:t>
      </w:r>
    </w:p>
    <w:p w14:paraId="68E108B2" w14:textId="5A1DA74C" w:rsid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ISSN en ligne : 2952-394X</w:t>
      </w:r>
    </w:p>
    <w:p w14:paraId="3EA80512" w14:textId="77777777" w:rsidR="00EE0E9C"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p>
    <w:p w14:paraId="31659BCB" w14:textId="007146D3" w:rsidR="008F39D4" w:rsidRPr="003C0FAF" w:rsidRDefault="008F39D4" w:rsidP="008F39D4">
      <w:pPr>
        <w:spacing w:line="240" w:lineRule="auto"/>
        <w:ind w:firstLine="0"/>
        <w:jc w:val="center"/>
        <w:rPr>
          <w:rFonts w:eastAsia="Calibri" w:cs="Times New Roman"/>
          <w:b/>
          <w:color w:val="3B6867"/>
          <w:kern w:val="0"/>
          <w:szCs w:val="24"/>
          <w:lang w:val="es-ES_tradnl" w:eastAsia="en-US"/>
          <w14:ligatures w14:val="none"/>
        </w:rPr>
      </w:pPr>
      <w:permStart w:id="1476018532" w:edGrp="everyone"/>
      <w:r w:rsidRPr="003C0FAF">
        <w:rPr>
          <w:rFonts w:eastAsia="Calibri" w:cs="Times New Roman"/>
          <w:b/>
          <w:color w:val="3B6867"/>
          <w:kern w:val="0"/>
          <w:szCs w:val="24"/>
          <w:lang w:val="es-ES_tradnl" w:eastAsia="en-US"/>
          <w14:ligatures w14:val="none"/>
        </w:rPr>
        <w:t>TITRE DE L'ARTICLE TITRE DE L'ARTICLE TITRE DE L'ARTICLE</w:t>
      </w:r>
    </w:p>
    <w:p w14:paraId="22167CAF" w14:textId="77777777" w:rsidR="008F39D4" w:rsidRPr="003C0FAF" w:rsidRDefault="008F39D4" w:rsidP="008F39D4">
      <w:pPr>
        <w:spacing w:before="100" w:beforeAutospacing="1" w:after="100" w:afterAutospacing="1" w:line="240" w:lineRule="auto"/>
        <w:ind w:firstLine="0"/>
        <w:rPr>
          <w:rFonts w:eastAsia="Calibri" w:cs="Times New Roman"/>
          <w:b/>
          <w:kern w:val="0"/>
          <w:szCs w:val="24"/>
          <w:lang w:val="es-ES_tradnl" w:eastAsia="en-US"/>
          <w14:ligatures w14:val="none"/>
        </w:rPr>
      </w:pPr>
    </w:p>
    <w:permEnd w:id="1476018532"/>
    <w:p w14:paraId="78C0D4CE" w14:textId="3623E405" w:rsidR="00E34537"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Résumé :</w:t>
      </w:r>
      <w:permStart w:id="513418332" w:edGrp="everyone"/>
      <w:r w:rsidRPr="003C0FAF">
        <w:rPr>
          <w:rFonts w:eastAsia="Calibri" w:cs="Times New Roman"/>
          <w:kern w:val="0"/>
          <w:szCs w:val="24"/>
          <w:lang w:val="es-ES_tradnl" w:eastAsia="en-US"/>
          <w14:ligatures w14:val="none"/>
        </w:rPr>
        <w:t xml:space="preserve"> 1. INTRODUCTION. 2. TITRE DE LA SECTION DEUX. 2.1. Titre de la sous-section </w:t>
      </w:r>
      <w:r>
        <w:rPr>
          <w:rFonts w:eastAsia="Calibri" w:cs="Times New Roman"/>
          <w:kern w:val="0"/>
          <w:szCs w:val="24"/>
          <w:lang w:val="es-ES_tradnl" w:eastAsia="en-US"/>
          <w14:ligatures w14:val="none"/>
        </w:rPr>
        <w:t xml:space="preserve">deux point </w:t>
      </w:r>
      <w:r w:rsidRPr="003C0FAF">
        <w:rPr>
          <w:rFonts w:eastAsia="Calibri" w:cs="Times New Roman"/>
          <w:kern w:val="0"/>
          <w:szCs w:val="24"/>
          <w:lang w:val="es-ES_tradnl" w:eastAsia="en-US"/>
          <w14:ligatures w14:val="none"/>
        </w:rPr>
        <w:t xml:space="preserve">un. 2.2. Titre de la sous-sous-section </w:t>
      </w:r>
      <w:r>
        <w:rPr>
          <w:rFonts w:eastAsia="Calibri" w:cs="Times New Roman"/>
          <w:kern w:val="0"/>
          <w:szCs w:val="24"/>
          <w:lang w:val="es-ES_tradnl" w:eastAsia="en-US"/>
          <w14:ligatures w14:val="none"/>
        </w:rPr>
        <w:t xml:space="preserve">deux point </w:t>
      </w:r>
      <w:r w:rsidRPr="003C0FAF">
        <w:rPr>
          <w:rFonts w:eastAsia="Calibri" w:cs="Times New Roman"/>
          <w:kern w:val="0"/>
          <w:szCs w:val="24"/>
          <w:lang w:val="es-ES_tradnl" w:eastAsia="en-US"/>
          <w14:ligatures w14:val="none"/>
        </w:rPr>
        <w:t xml:space="preserve">deux. 3. TITRE DE LA SECTION TROIS. 3.1. Titre de la sous-sous-section trois point un.  4. CONCLUSIONS ET PROPOSITIONS. 5. RÉFÉRENCES BIBLIOGRAPHIQUES. </w:t>
      </w:r>
    </w:p>
    <w:permEnd w:id="513418332"/>
    <w:p w14:paraId="256E0187" w14:textId="57FE7762"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Résumé :</w:t>
      </w:r>
      <w:permStart w:id="1393845032" w:edGrp="everyone"/>
      <w:r w:rsidRPr="003C0FAF">
        <w:rPr>
          <w:rFonts w:eastAsia="Calibri" w:cs="Times New Roman"/>
          <w:kern w:val="0"/>
          <w:szCs w:val="24"/>
          <w:lang w:val="es-ES_tradnl" w:eastAsia="en-US"/>
          <w14:ligatures w14:val="none"/>
        </w:rPr>
        <w:t xml:space="preserve"> Cette partie doit fournir un résumé concis du contenu principal de l’article scientifique. La décision des lecteurs de poursuivre la lecture du texte dépend des informations présentées dans ce résumé. Par conséquent, celui-ci doit fournir suffisamment de détails sur les objectifs de l’étude, la méthodologie utilisée, les résultats les plus significatifs et les conclusions. De nombreux auteurs rencontrent des difficultés pour rédiger le résumé en raison de la limite de mots imposée par les revues universitaires, qui est, dans notre cas, de 250 mots. Cette section doit fournir un résumé concis du contenu principal de l’article scientifique. La décision des lecteurs de poursuivre la lecture du texte dépend des informations présentées dans ce résumé. Celui-ci doit donc fournir suffisamment de détails sur les objectifs de l’étude, la méthodologie utilisée, les résultats les plus significatifs et les conclusions. De nombreux auteurs rencontrent des difficultés à rédiger le résumé en raison de la limite de mots imposée par les revues universitaires, qui est, dans notre cas, de 250 mots.</w:t>
      </w:r>
    </w:p>
    <w:p w14:paraId="083D61DA"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p>
    <w:permEnd w:id="1393845032"/>
    <w:p w14:paraId="35DF9873" w14:textId="524164AA" w:rsidR="008F39D4" w:rsidRPr="00AC76BD"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val="en-US" w:eastAsia="en-US"/>
          <w14:ligatures w14:val="none"/>
        </w:rPr>
        <w:t>Résumé :</w:t>
      </w:r>
      <w:permStart w:id="627265762" w:edGrp="everyone"/>
      <w:r w:rsidRPr="00AC76BD">
        <w:rPr>
          <w:rFonts w:eastAsia="Calibri" w:cs="Times New Roman"/>
          <w:kern w:val="0"/>
          <w:szCs w:val="24"/>
          <w:lang w:eastAsia="en-US"/>
          <w14:ligatures w14:val="none"/>
        </w:rPr>
        <w:t xml:space="preserve"> Ce paragraphe doit fournir un résumé concis du contenu principal de l’article scientifique. La décision des lecteurs de poursuivre la lecture du texte dépend des informations présentées dans ce résumé. Par conséquent, celui-ci doit fournir suffisamment de détails sur les objectifs de l’étude, la méthodologie utilisée, les résultats les plus significatifs et les conclusions. De nombreux auteurs éprouvent des difficultés à rédiger le résumé en raison de la limite de mots imposée par les publications universitaires, qui est, dans notre cas, de 250 mots. Cette section doit fournir un résumé concis du contenu principal de l’article scientifique. La décision des lecteurs de poursuivre la lecture du texte dépend des informations présentées dans ce résumé. Par conséquent, celui-ci doit fournir suffisamment de détails sur les objectifs de l’étude, la méthodologie utilisée, les résultats les plus significatifs et les conclusions. De nombreux auteurs éprouvent des difficultés à rédiger le résumé en raison de la limite de mots imposée par les publications universitaires, qui est, dans notre cas, de 250 mots.</w:t>
      </w:r>
    </w:p>
    <w:permEnd w:id="627265762"/>
    <w:p w14:paraId="5DE84CB7"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eastAsia="en-US"/>
          <w14:ligatures w14:val="none"/>
        </w:rPr>
        <w:t>Mots-clés :</w:t>
      </w:r>
      <w:permStart w:id="1048779705" w:edGrp="everyone"/>
      <w:r w:rsidRPr="003C0FAF">
        <w:rPr>
          <w:rFonts w:eastAsia="Calibri" w:cs="Times New Roman"/>
          <w:kern w:val="0"/>
          <w:szCs w:val="24"/>
          <w:lang w:eastAsia="en-US"/>
          <w14:ligatures w14:val="none"/>
        </w:rPr>
        <w:t xml:space="preserve"> Termes ou phrases courtes (5 au maximum) séparés par des virgules, qui représentent le contenu essentiel du travail. Ils constituent un outil essentiel pour aider les indexeurs et les moteurs de recherche à trouver des articles pertinents. </w:t>
      </w:r>
    </w:p>
    <w:permEnd w:id="1048779705"/>
    <w:p w14:paraId="33D3F9A0" w14:textId="77777777" w:rsidR="008F39D4" w:rsidRPr="00AC76BD"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val="en-US" w:eastAsia="en-US"/>
          <w14:ligatures w14:val="none"/>
        </w:rPr>
        <w:t>Mots-clés :</w:t>
      </w:r>
      <w:permStart w:id="574381553" w:edGrp="everyone"/>
      <w:r w:rsidRPr="00AC76BD">
        <w:rPr>
          <w:rFonts w:eastAsia="Calibri" w:cs="Times New Roman"/>
          <w:kern w:val="0"/>
          <w:szCs w:val="24"/>
          <w:lang w:eastAsia="en-US"/>
          <w14:ligatures w14:val="none"/>
        </w:rPr>
        <w:t xml:space="preserve"> Termes ou expressions courtes (maximum 5) séparés par des virgules, qui représentent le contenu essentiel du travail. Ils constituent un outil essentiel pour aider les indexeurs et les moteurs de recherche à trouver des articles pertinents.</w:t>
      </w:r>
    </w:p>
    <w:p w14:paraId="661C2D3D" w14:textId="77777777" w:rsidR="008F39D4" w:rsidRPr="00AC76BD" w:rsidRDefault="008F39D4" w:rsidP="008F39D4">
      <w:pPr>
        <w:spacing w:before="100" w:beforeAutospacing="1" w:after="100" w:afterAutospacing="1" w:line="240" w:lineRule="auto"/>
        <w:ind w:firstLine="0"/>
        <w:rPr>
          <w:rFonts w:eastAsia="Calibri" w:cs="Times New Roman"/>
          <w:b/>
          <w:color w:val="3B6867"/>
          <w:kern w:val="0"/>
          <w:szCs w:val="24"/>
          <w:lang w:eastAsia="en-US"/>
          <w14:ligatures w14:val="none"/>
        </w:rPr>
      </w:pPr>
      <w:r w:rsidRPr="00AC76BD">
        <w:rPr>
          <w:rFonts w:eastAsia="Calibri" w:cs="Times New Roman"/>
          <w:b/>
          <w:color w:val="3B6867"/>
          <w:kern w:val="0"/>
          <w:szCs w:val="24"/>
          <w:lang w:eastAsia="en-US"/>
          <w14:ligatures w14:val="none"/>
        </w:rPr>
        <w:br w:type="page"/>
      </w:r>
    </w:p>
    <w:p w14:paraId="62006D40" w14:textId="77777777" w:rsidR="008F39D4" w:rsidRPr="003C0FAF" w:rsidRDefault="008F39D4" w:rsidP="008F39D4">
      <w:pPr>
        <w:spacing w:before="100" w:beforeAutospacing="1" w:after="100" w:afterAutospacing="1" w:line="240" w:lineRule="auto"/>
        <w:ind w:firstLine="0"/>
        <w:jc w:val="left"/>
        <w:rPr>
          <w:rFonts w:eastAsia="Calibri" w:cs="Times New Roman"/>
          <w:b/>
          <w:color w:val="3B6867"/>
          <w:kern w:val="0"/>
          <w:szCs w:val="24"/>
          <w:lang w:val="es-ES_tradnl" w:eastAsia="en-US"/>
          <w14:ligatures w14:val="none"/>
        </w:rPr>
      </w:pPr>
      <w:r w:rsidRPr="003C0FAF">
        <w:rPr>
          <w:rFonts w:eastAsia="Calibri" w:cs="Times New Roman"/>
          <w:b/>
          <w:color w:val="3B6867"/>
          <w:kern w:val="0"/>
          <w:szCs w:val="24"/>
          <w:lang w:val="es-ES_tradnl" w:eastAsia="en-US"/>
          <w14:ligatures w14:val="none"/>
        </w:rPr>
        <w:t>ABRÉVIATIONS</w:t>
      </w:r>
    </w:p>
    <w:p w14:paraId="456C2643" w14:textId="77777777" w:rsidR="008F39D4" w:rsidRPr="00AC76B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AC76BD">
        <w:rPr>
          <w:rFonts w:eastAsia="Calibri" w:cs="Times New Roman"/>
          <w:i/>
          <w:color w:val="808080" w:themeColor="background1" w:themeShade="80"/>
          <w:kern w:val="0"/>
          <w:szCs w:val="24"/>
          <w:lang w:val="en-US" w:eastAsia="en-US"/>
          <w14:ligatures w14:val="none"/>
        </w:rPr>
        <w:t>(Dans un article scientifique, les abréviations sont des mots raccourcis qui représentent d’autres mots complexes ou des groupes de mots en supprimant certaines lettres. Il peut s’agir d’abréviations, de raccourcis, d’acronymes et de sigles.</w:t>
      </w:r>
    </w:p>
    <w:p w14:paraId="6104B566" w14:textId="77777777" w:rsidR="008F39D4" w:rsidRPr="00AC76B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AC76BD">
        <w:rPr>
          <w:rFonts w:eastAsia="Calibri" w:cs="Times New Roman"/>
          <w:i/>
          <w:color w:val="808080" w:themeColor="background1" w:themeShade="80"/>
          <w:kern w:val="0"/>
          <w:szCs w:val="24"/>
          <w:lang w:val="en-US" w:eastAsia="en-US"/>
          <w14:ligatures w14:val="none"/>
        </w:rPr>
        <w:t xml:space="preserve">Dans un article scientifique, les abréviations sont utilisées pour améliorer la rédaction et éviter la répétition de termes longs ou complexes. </w:t>
      </w:r>
    </w:p>
    <w:p w14:paraId="0CAFFAD3" w14:textId="77777777" w:rsidR="008F39D4" w:rsidRPr="00AC76B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AC76BD">
        <w:rPr>
          <w:rFonts w:eastAsia="Calibri" w:cs="Times New Roman"/>
          <w:i/>
          <w:color w:val="808080" w:themeColor="background1" w:themeShade="80"/>
          <w:kern w:val="0"/>
          <w:szCs w:val="24"/>
          <w:lang w:val="en-US" w:eastAsia="en-US"/>
          <w14:ligatures w14:val="none"/>
        </w:rPr>
        <w:t>Lorsqu’on utilise une abréviation ou un acronyme dans un travail pour désigner un mot ou une expression particulière, il faut d’abord écrire l’expression complète, puis indiquer entre parenthèses l’abréviation qui sera utilisée tout au long du travail pour désigner cette expression. Par exemple, si l’on doit faire référence à plusieurs reprises à la « Gestion de la relation client », on peut écrire « Gestion de la relation client (CRM) » la première fois qu’elle est mentionnée, puis utiliser « CRM » dans le reste du texte.</w:t>
      </w:r>
    </w:p>
    <w:p w14:paraId="5636324A" w14:textId="77777777" w:rsidR="008F39D4" w:rsidRPr="00AC76BD"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n-US" w:eastAsia="en-US"/>
          <w14:ligatures w14:val="none"/>
        </w:rPr>
      </w:pPr>
      <w:r w:rsidRPr="00AC76BD">
        <w:rPr>
          <w:rFonts w:eastAsia="Calibri" w:cs="Times New Roman"/>
          <w:i/>
          <w:color w:val="808080" w:themeColor="background1" w:themeShade="80"/>
          <w:kern w:val="0"/>
          <w:szCs w:val="24"/>
          <w:lang w:val="en-US" w:eastAsia="en-US"/>
          <w14:ligatures w14:val="none"/>
        </w:rPr>
        <w:t>Il est important de garder à l’esprit que tous les lecteurs de votre travail ne seront pas familiers avec les abréviations techniques ; leur utilisation appropriée peut donc améliorer la lisibilité de votre travail.)</w:t>
      </w:r>
    </w:p>
    <w:p w14:paraId="78341F37"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 xml:space="preserve">Suivez le format de </w:t>
      </w:r>
      <w:proofErr w:type="gramStart"/>
      <w:r w:rsidRPr="003C0FAF">
        <w:rPr>
          <w:rFonts w:eastAsia="Calibri" w:cs="Times New Roman"/>
          <w:i/>
          <w:color w:val="808080" w:themeColor="background1" w:themeShade="80"/>
          <w:kern w:val="0"/>
          <w:szCs w:val="24"/>
          <w:lang w:val="es-ES_tradnl" w:eastAsia="en-US"/>
          <w14:ligatures w14:val="none"/>
        </w:rPr>
        <w:t>l’exemple :</w:t>
      </w:r>
      <w:proofErr w:type="gramEnd"/>
    </w:p>
    <w:p w14:paraId="029E7520"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Art. : Article</w:t>
      </w:r>
    </w:p>
    <w:p w14:paraId="13FFEEB8"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BOE : Journal officiel de l’État</w:t>
      </w:r>
    </w:p>
    <w:p w14:paraId="5C75D51F"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proofErr w:type="gramStart"/>
      <w:r w:rsidRPr="003C0FAF">
        <w:rPr>
          <w:rFonts w:eastAsia="Calibri" w:cs="Times New Roman"/>
          <w:kern w:val="0"/>
          <w:szCs w:val="24"/>
          <w:lang w:val="es-ES_tradnl" w:eastAsia="en-US"/>
          <w14:ligatures w14:val="none"/>
        </w:rPr>
        <w:t>CP :</w:t>
      </w:r>
      <w:proofErr w:type="gramEnd"/>
      <w:r w:rsidRPr="003C0FAF">
        <w:rPr>
          <w:rFonts w:eastAsia="Calibri" w:cs="Times New Roman"/>
          <w:kern w:val="0"/>
          <w:szCs w:val="24"/>
          <w:lang w:val="es-ES_tradnl" w:eastAsia="en-US"/>
          <w14:ligatures w14:val="none"/>
        </w:rPr>
        <w:t xml:space="preserve"> Code pénal</w:t>
      </w:r>
    </w:p>
    <w:p w14:paraId="2F7DF3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proofErr w:type="gramStart"/>
      <w:r w:rsidRPr="003C0FAF">
        <w:rPr>
          <w:rFonts w:eastAsia="Calibri" w:cs="Times New Roman"/>
          <w:kern w:val="0"/>
          <w:szCs w:val="24"/>
          <w:lang w:val="es-ES_tradnl" w:eastAsia="en-US"/>
          <w14:ligatures w14:val="none"/>
        </w:rPr>
        <w:t>DGT :</w:t>
      </w:r>
      <w:proofErr w:type="gramEnd"/>
      <w:r w:rsidRPr="003C0FAF">
        <w:rPr>
          <w:rFonts w:eastAsia="Calibri" w:cs="Times New Roman"/>
          <w:kern w:val="0"/>
          <w:szCs w:val="24"/>
          <w:lang w:val="es-ES_tradnl" w:eastAsia="en-US"/>
          <w14:ligatures w14:val="none"/>
        </w:rPr>
        <w:t xml:space="preserve"> Direction générale de la circulation routière</w:t>
      </w:r>
    </w:p>
    <w:p w14:paraId="0DF9555E"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Info : Information</w:t>
      </w:r>
    </w:p>
    <w:p w14:paraId="314CA8C1"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NASA : National Aeronautics and Space Administration</w:t>
      </w:r>
    </w:p>
    <w:p w14:paraId="64F2B107"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proofErr w:type="gramStart"/>
      <w:r w:rsidRPr="003C0FAF">
        <w:rPr>
          <w:rFonts w:eastAsia="Calibri" w:cs="Times New Roman"/>
          <w:kern w:val="0"/>
          <w:szCs w:val="24"/>
          <w:lang w:val="es-ES_tradnl" w:eastAsia="en-US"/>
          <w14:ligatures w14:val="none"/>
        </w:rPr>
        <w:t>OTAN :</w:t>
      </w:r>
      <w:proofErr w:type="gramEnd"/>
      <w:r w:rsidRPr="003C0FAF">
        <w:rPr>
          <w:rFonts w:eastAsia="Calibri" w:cs="Times New Roman"/>
          <w:kern w:val="0"/>
          <w:szCs w:val="24"/>
          <w:lang w:val="es-ES_tradnl" w:eastAsia="en-US"/>
          <w14:ligatures w14:val="none"/>
        </w:rPr>
        <w:t xml:space="preserve"> Organisation du Traité de l'Atlantique Nord</w:t>
      </w:r>
    </w:p>
    <w:p w14:paraId="4D7E4D3B"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RDL : Décret royal législatif</w:t>
      </w:r>
    </w:p>
    <w:p w14:paraId="0165BBA9"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t>UNESCO : Organisation des Nations Unies pour l'éducation, la science et la culture</w:t>
      </w:r>
    </w:p>
    <w:p w14:paraId="36DCF319" w14:textId="77777777" w:rsidR="008F39D4" w:rsidRPr="00AC76BD" w:rsidRDefault="008F39D4" w:rsidP="008F39D4">
      <w:pPr>
        <w:spacing w:before="100" w:beforeAutospacing="1" w:after="100" w:afterAutospacing="1" w:line="240" w:lineRule="auto"/>
        <w:ind w:firstLine="0"/>
        <w:jc w:val="left"/>
        <w:rPr>
          <w:rFonts w:eastAsia="Calibri" w:cs="Times New Roman"/>
          <w:kern w:val="0"/>
          <w:szCs w:val="24"/>
          <w:lang w:val="en-US" w:eastAsia="en-US"/>
          <w14:ligatures w14:val="none"/>
        </w:rPr>
      </w:pPr>
      <w:r w:rsidRPr="00AC76BD">
        <w:rPr>
          <w:rFonts w:eastAsia="Calibri" w:cs="Times New Roman"/>
          <w:kern w:val="0"/>
          <w:szCs w:val="24"/>
          <w:lang w:val="en-US" w:eastAsia="en-US"/>
          <w14:ligatures w14:val="none"/>
        </w:rPr>
        <w:br w:type="page"/>
      </w:r>
    </w:p>
    <w:permEnd w:id="574381553"/>
    <w:p w14:paraId="5566E278" w14:textId="77777777" w:rsidR="008F39D4" w:rsidRPr="003C0FAF" w:rsidRDefault="008F39D4" w:rsidP="008F39D4">
      <w:pPr>
        <w:pStyle w:val="TITULONIVEL1"/>
      </w:pPr>
      <w:r w:rsidRPr="003C0FAF">
        <w:t>1. INTRODUCTION</w:t>
      </w:r>
    </w:p>
    <w:p w14:paraId="670AF979"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val="es-ES_tradnl" w:eastAsia="en-US"/>
          <w14:ligatures w14:val="none"/>
        </w:rPr>
      </w:pPr>
      <w:permStart w:id="934424233" w:edGrp="everyone"/>
      <w:r w:rsidRPr="00AC76BD">
        <w:rPr>
          <w:rFonts w:eastAsia="Calibri" w:cs="Times New Roman"/>
          <w:kern w:val="0"/>
          <w:szCs w:val="24"/>
          <w:lang w:val="en-US" w:eastAsia="en-US"/>
          <w14:ligatures w14:val="none"/>
        </w:rPr>
        <w:t xml:space="preserve">Cette partie doit présenter les arguments justifiant l’étude et permettant de comprendre l’objectif de la recherche. Elle inclut les principales références bibliographiques étayant l’hypothèse, lesquelles doivent être pertinentes, fournir des informations concluantes et avoir été publiées dans des supports de diffusion de grande qualité (tels que des revues universitaires, des revues scientifiques, des ouvrages de recherche, entre autres). </w:t>
      </w:r>
      <w:r w:rsidRPr="003C0FAF">
        <w:rPr>
          <w:rFonts w:eastAsia="Calibri" w:cs="Times New Roman"/>
          <w:kern w:val="0"/>
          <w:szCs w:val="24"/>
          <w:lang w:val="es-ES_tradnl" w:eastAsia="en-US"/>
          <w14:ligatures w14:val="none"/>
        </w:rPr>
        <w:t>En général, l’introduction expose le problème et sa portée, et se termine par la présentation des objectifs généraux et spécifiques. Ces objectifs doivent être simples et clairs, en évitant les objectifs trop vastes et ambigus (Carrillo García, 2019).</w:t>
      </w:r>
    </w:p>
    <w:p w14:paraId="39CCCC8F" w14:textId="77777777" w:rsidR="00E34537" w:rsidRDefault="008F39D4"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val="es-ES_tradnl" w:eastAsia="en-US"/>
          <w14:ligatures w14:val="none"/>
        </w:rPr>
        <w:t xml:space="preserve">Times New Roman 12. Retrait de 1,25 cm à la première ligne. Interligne simple. Il convient d’éviter l’utilisation du gras et des mots soulignés dans le corps du texte. </w:t>
      </w:r>
      <w:r w:rsidRPr="003C0FAF">
        <w:rPr>
          <w:rFonts w:eastAsia="Calibri" w:cs="Times New Roman"/>
          <w:i/>
          <w:iCs/>
          <w:kern w:val="0"/>
          <w:szCs w:val="24"/>
          <w:lang w:val="es-ES_tradnl" w:eastAsia="en-US"/>
          <w14:ligatures w14:val="none"/>
        </w:rPr>
        <w:t>L’italique</w:t>
      </w:r>
      <w:r w:rsidRPr="003C0FAF">
        <w:rPr>
          <w:rFonts w:eastAsia="Calibri" w:cs="Times New Roman"/>
          <w:kern w:val="0"/>
          <w:szCs w:val="24"/>
          <w:lang w:val="es-ES_tradnl" w:eastAsia="en-US"/>
          <w14:ligatures w14:val="none"/>
        </w:rPr>
        <w:t xml:space="preserve"> sera utilisé pour les titres d’ouvrages et d’autres sources, ou pour l’insertion dans le texte de mots ou d’expressions dans </w:t>
      </w:r>
      <w:r w:rsidRPr="003C0FAF">
        <w:rPr>
          <w:rFonts w:eastAsia="Calibri" w:cs="Times New Roman"/>
          <w:i/>
          <w:iCs/>
          <w:kern w:val="0"/>
          <w:szCs w:val="24"/>
          <w:lang w:val="es-ES_tradnl" w:eastAsia="en-US"/>
          <w14:ligatures w14:val="none"/>
        </w:rPr>
        <w:t>une langue</w:t>
      </w:r>
      <w:r w:rsidRPr="003C0FAF">
        <w:rPr>
          <w:rFonts w:eastAsia="Calibri" w:cs="Times New Roman"/>
          <w:kern w:val="0"/>
          <w:szCs w:val="24"/>
          <w:lang w:val="es-ES_tradnl" w:eastAsia="en-US"/>
          <w14:ligatures w14:val="none"/>
        </w:rPr>
        <w:t xml:space="preserve"> autre que celle de l’article. </w:t>
      </w:r>
    </w:p>
    <w:p w14:paraId="3615DFDD" w14:textId="645F5F02" w:rsidR="00E34537" w:rsidRPr="003C0FAF" w:rsidRDefault="00E34537"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Ils porteront les titres suivants, selon leur niveau </w:t>
      </w:r>
      <w:proofErr w:type="gramStart"/>
      <w:r w:rsidRPr="003C0FAF">
        <w:rPr>
          <w:rFonts w:eastAsia="Calibri" w:cs="Times New Roman"/>
          <w:kern w:val="0"/>
          <w:szCs w:val="24"/>
          <w:lang w:eastAsia="en-US"/>
          <w14:ligatures w14:val="none"/>
        </w:rPr>
        <w:t>hiérarchique :</w:t>
      </w:r>
      <w:proofErr w:type="gramEnd"/>
    </w:p>
    <w:p w14:paraId="0039E70C"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1.</w:t>
      </w:r>
      <w:r w:rsidRPr="003C0FAF">
        <w:rPr>
          <w:rFonts w:eastAsia="Calibri" w:cs="Times New Roman"/>
          <w:kern w:val="0"/>
          <w:szCs w:val="24"/>
          <w:lang w:eastAsia="en-US"/>
          <w14:ligatures w14:val="none"/>
        </w:rPr>
        <w:tab/>
        <w:t xml:space="preserve">Premier </w:t>
      </w:r>
      <w:proofErr w:type="gramStart"/>
      <w:r w:rsidRPr="003C0FAF">
        <w:rPr>
          <w:rFonts w:eastAsia="Calibri" w:cs="Times New Roman"/>
          <w:kern w:val="0"/>
          <w:szCs w:val="24"/>
          <w:lang w:eastAsia="en-US"/>
          <w14:ligatures w14:val="none"/>
        </w:rPr>
        <w:t>niveau :</w:t>
      </w:r>
      <w:proofErr w:type="gramEnd"/>
      <w:r w:rsidRPr="003C0FAF">
        <w:rPr>
          <w:rFonts w:eastAsia="Calibri" w:cs="Times New Roman"/>
          <w:kern w:val="0"/>
          <w:szCs w:val="24"/>
          <w:lang w:eastAsia="en-US"/>
          <w14:ligatures w14:val="none"/>
        </w:rPr>
        <w:t xml:space="preserve"> en majuscules et en gras.</w:t>
      </w:r>
    </w:p>
    <w:p w14:paraId="48616EF5"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2.</w:t>
      </w:r>
      <w:r w:rsidRPr="003C0FAF">
        <w:rPr>
          <w:rFonts w:eastAsia="Calibri" w:cs="Times New Roman"/>
          <w:kern w:val="0"/>
          <w:szCs w:val="24"/>
          <w:lang w:eastAsia="en-US"/>
          <w14:ligatures w14:val="none"/>
        </w:rPr>
        <w:tab/>
        <w:t xml:space="preserve">Deuxième </w:t>
      </w:r>
      <w:proofErr w:type="gramStart"/>
      <w:r w:rsidRPr="003C0FAF">
        <w:rPr>
          <w:rFonts w:eastAsia="Calibri" w:cs="Times New Roman"/>
          <w:kern w:val="0"/>
          <w:szCs w:val="24"/>
          <w:lang w:eastAsia="en-US"/>
          <w14:ligatures w14:val="none"/>
        </w:rPr>
        <w:t>niveau :</w:t>
      </w:r>
      <w:proofErr w:type="gramEnd"/>
      <w:r w:rsidRPr="003C0FAF">
        <w:rPr>
          <w:rFonts w:eastAsia="Calibri" w:cs="Times New Roman"/>
          <w:kern w:val="0"/>
          <w:szCs w:val="24"/>
          <w:lang w:eastAsia="en-US"/>
          <w14:ligatures w14:val="none"/>
        </w:rPr>
        <w:t xml:space="preserve"> en majuscules romaines.</w:t>
      </w:r>
    </w:p>
    <w:p w14:paraId="5CEA7E4D"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3.</w:t>
      </w:r>
      <w:r w:rsidRPr="003C0FAF">
        <w:rPr>
          <w:rFonts w:eastAsia="Calibri" w:cs="Times New Roman"/>
          <w:kern w:val="0"/>
          <w:szCs w:val="24"/>
          <w:lang w:eastAsia="en-US"/>
          <w14:ligatures w14:val="none"/>
        </w:rPr>
        <w:tab/>
        <w:t xml:space="preserve">Troisième </w:t>
      </w:r>
      <w:proofErr w:type="gramStart"/>
      <w:r w:rsidRPr="003C0FAF">
        <w:rPr>
          <w:rFonts w:eastAsia="Calibri" w:cs="Times New Roman"/>
          <w:kern w:val="0"/>
          <w:szCs w:val="24"/>
          <w:lang w:eastAsia="en-US"/>
          <w14:ligatures w14:val="none"/>
        </w:rPr>
        <w:t>niveau :</w:t>
      </w:r>
      <w:proofErr w:type="gramEnd"/>
      <w:r w:rsidRPr="003C0FAF">
        <w:rPr>
          <w:rFonts w:eastAsia="Calibri" w:cs="Times New Roman"/>
          <w:kern w:val="0"/>
          <w:szCs w:val="24"/>
          <w:lang w:eastAsia="en-US"/>
          <w14:ligatures w14:val="none"/>
        </w:rPr>
        <w:t xml:space="preserve"> en minuscules et en gras.</w:t>
      </w:r>
    </w:p>
    <w:p w14:paraId="2B1175AB" w14:textId="11080BD0" w:rsidR="008F39D4"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4.</w:t>
      </w:r>
      <w:r w:rsidRPr="003C0FAF">
        <w:rPr>
          <w:rFonts w:eastAsia="Calibri" w:cs="Times New Roman"/>
          <w:kern w:val="0"/>
          <w:szCs w:val="24"/>
          <w:lang w:eastAsia="en-US"/>
          <w14:ligatures w14:val="none"/>
        </w:rPr>
        <w:tab/>
        <w:t xml:space="preserve">Quatrième </w:t>
      </w:r>
      <w:proofErr w:type="gramStart"/>
      <w:r w:rsidRPr="003C0FAF">
        <w:rPr>
          <w:rFonts w:eastAsia="Calibri" w:cs="Times New Roman"/>
          <w:kern w:val="0"/>
          <w:szCs w:val="24"/>
          <w:lang w:eastAsia="en-US"/>
          <w14:ligatures w14:val="none"/>
        </w:rPr>
        <w:t>niveau :</w:t>
      </w:r>
      <w:proofErr w:type="gramEnd"/>
      <w:r w:rsidRPr="003C0FAF">
        <w:rPr>
          <w:rFonts w:eastAsia="Calibri" w:cs="Times New Roman"/>
          <w:kern w:val="0"/>
          <w:szCs w:val="24"/>
          <w:lang w:eastAsia="en-US"/>
          <w14:ligatures w14:val="none"/>
        </w:rPr>
        <w:t xml:space="preserve"> en minuscules et en italique.</w:t>
      </w:r>
    </w:p>
    <w:p w14:paraId="7CB9D80A" w14:textId="77777777" w:rsidR="00E34537" w:rsidRPr="00E34537" w:rsidRDefault="00E34537" w:rsidP="00E34537">
      <w:pPr>
        <w:spacing w:line="240" w:lineRule="auto"/>
        <w:ind w:firstLine="0"/>
        <w:rPr>
          <w:rFonts w:eastAsia="Calibri" w:cs="Times New Roman"/>
          <w:kern w:val="0"/>
          <w:szCs w:val="24"/>
          <w:lang w:eastAsia="en-US"/>
          <w14:ligatures w14:val="none"/>
        </w:rPr>
      </w:pPr>
    </w:p>
    <w:permEnd w:id="934424233"/>
    <w:p w14:paraId="57DBEB60" w14:textId="33244718" w:rsidR="008F39D4" w:rsidRDefault="008F39D4" w:rsidP="008F39D4">
      <w:pPr>
        <w:pStyle w:val="TITULONIVEL1"/>
      </w:pPr>
      <w:r w:rsidRPr="003C0FAF">
        <w:t>2.</w:t>
      </w:r>
      <w:permStart w:id="507515224" w:edGrp="everyone"/>
      <w:r w:rsidRPr="003C0FAF">
        <w:t xml:space="preserve"> TITRE DE LA SECTION DEUX</w:t>
      </w:r>
    </w:p>
    <w:p w14:paraId="223A4834"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Retrait de 1,25 cm à la première ligne. Interligne simple. Éviter d’utiliser le gras et les mots soulignés dans le corps du texte. Utiliser </w:t>
      </w:r>
      <w:r w:rsidRPr="003C0FAF">
        <w:rPr>
          <w:rFonts w:eastAsia="Calibri" w:cs="Times New Roman"/>
          <w:i/>
          <w:iCs/>
          <w:kern w:val="0"/>
          <w:szCs w:val="24"/>
          <w:lang w:val="es-ES_tradnl" w:eastAsia="en-US"/>
          <w14:ligatures w14:val="none"/>
        </w:rPr>
        <w:t xml:space="preserve">l’italique </w:t>
      </w:r>
      <w:r w:rsidRPr="003C0FAF">
        <w:rPr>
          <w:rFonts w:eastAsia="Calibri" w:cs="Times New Roman"/>
          <w:kern w:val="0"/>
          <w:szCs w:val="24"/>
          <w:lang w:val="es-ES_tradnl" w:eastAsia="en-US"/>
          <w14:ligatures w14:val="none"/>
        </w:rPr>
        <w:t xml:space="preserve">pour les titres de livres et autres sources, ou pour l’insertion dans le texte de mots ou d’expressions dans </w:t>
      </w:r>
      <w:r w:rsidRPr="003C0FAF">
        <w:rPr>
          <w:rFonts w:eastAsia="Calibri" w:cs="Times New Roman"/>
          <w:i/>
          <w:iCs/>
          <w:kern w:val="0"/>
          <w:szCs w:val="24"/>
          <w:lang w:val="es-ES_tradnl" w:eastAsia="en-US"/>
          <w14:ligatures w14:val="none"/>
        </w:rPr>
        <w:t>une langue</w:t>
      </w:r>
      <w:r w:rsidRPr="003C0FAF">
        <w:rPr>
          <w:rFonts w:eastAsia="Calibri" w:cs="Times New Roman"/>
          <w:kern w:val="0"/>
          <w:szCs w:val="24"/>
          <w:lang w:val="es-ES_tradnl" w:eastAsia="en-US"/>
          <w14:ligatures w14:val="none"/>
        </w:rPr>
        <w:t xml:space="preserve"> autre que celle de l’article.</w:t>
      </w:r>
    </w:p>
    <w:p w14:paraId="2AE19BF1" w14:textId="4EF6934F" w:rsidR="008F39D4" w:rsidRDefault="008F39D4" w:rsidP="008F39D4">
      <w:pPr>
        <w:pStyle w:val="TTULONIVEL2"/>
      </w:pPr>
      <w:r w:rsidRPr="003C0FAF">
        <w:t>2.1. TITRE DE DEUXIÈME NIVEAU</w:t>
      </w:r>
    </w:p>
    <w:p w14:paraId="1F428249"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Retrait de 1,25 cm à la première ligne. Interligne simple. Éviter l’utilisation du gras et des mots soulignés dans le corps du texte. Utiliser </w:t>
      </w:r>
      <w:r w:rsidRPr="003C0FAF">
        <w:rPr>
          <w:rFonts w:eastAsia="Calibri" w:cs="Times New Roman"/>
          <w:i/>
          <w:iCs/>
          <w:kern w:val="0"/>
          <w:szCs w:val="24"/>
          <w:lang w:val="es-ES_tradnl" w:eastAsia="en-US"/>
          <w14:ligatures w14:val="none"/>
        </w:rPr>
        <w:t xml:space="preserve">l’italique </w:t>
      </w:r>
      <w:r w:rsidRPr="003C0FAF">
        <w:rPr>
          <w:rFonts w:eastAsia="Calibri" w:cs="Times New Roman"/>
          <w:kern w:val="0"/>
          <w:szCs w:val="24"/>
          <w:lang w:val="es-ES_tradnl" w:eastAsia="en-US"/>
          <w14:ligatures w14:val="none"/>
        </w:rPr>
        <w:t xml:space="preserve">pour les titres d’ouvrages et d’autres sources, ou pour l’insertion dans le texte de mots ou d’expressions dans </w:t>
      </w:r>
      <w:r w:rsidRPr="003C0FAF">
        <w:rPr>
          <w:rFonts w:eastAsia="Calibri" w:cs="Times New Roman"/>
          <w:i/>
          <w:iCs/>
          <w:kern w:val="0"/>
          <w:szCs w:val="24"/>
          <w:lang w:val="es-ES_tradnl" w:eastAsia="en-US"/>
          <w14:ligatures w14:val="none"/>
        </w:rPr>
        <w:t xml:space="preserve">une langue </w:t>
      </w:r>
      <w:r w:rsidRPr="003C0FAF">
        <w:rPr>
          <w:rFonts w:eastAsia="Calibri" w:cs="Times New Roman"/>
          <w:kern w:val="0"/>
          <w:szCs w:val="24"/>
          <w:lang w:val="es-ES_tradnl" w:eastAsia="en-US"/>
          <w14:ligatures w14:val="none"/>
        </w:rPr>
        <w:t>différente de celle de l’article.</w:t>
      </w:r>
    </w:p>
    <w:p w14:paraId="2C282CC4" w14:textId="6EB2DBCE" w:rsidR="008F39D4" w:rsidRDefault="008F39D4" w:rsidP="008F39D4">
      <w:pPr>
        <w:pStyle w:val="TITULONIVEL3"/>
      </w:pPr>
      <w:r w:rsidRPr="003C0FAF">
        <w:t xml:space="preserve">2.1.1. Titre de troisième niveau </w:t>
      </w:r>
    </w:p>
    <w:p w14:paraId="5EA75A2E" w14:textId="06EECF31" w:rsidR="00E34537" w:rsidRPr="00E34537"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E34537">
        <w:rPr>
          <w:rFonts w:eastAsia="Calibri" w:cs="Times New Roman"/>
          <w:kern w:val="0"/>
          <w:szCs w:val="24"/>
          <w:lang w:val="es-ES_tradnl" w:eastAsia="en-US"/>
          <w14:ligatures w14:val="none"/>
        </w:rPr>
        <w:t>[…]</w:t>
      </w:r>
    </w:p>
    <w:p w14:paraId="1C4A283B" w14:textId="77777777" w:rsidR="008F39D4" w:rsidRPr="003C0FAF" w:rsidRDefault="008F39D4" w:rsidP="008F39D4">
      <w:pPr>
        <w:pStyle w:val="TITULONIVEL4"/>
      </w:pPr>
      <w:r w:rsidRPr="003C0FAF">
        <w:t>2.1.1.1. Titre de quatrième niveau</w:t>
      </w:r>
    </w:p>
    <w:p w14:paraId="444C35CC"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
    <w:p w14:paraId="3AB8BAA9" w14:textId="3B97CAA9"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Pour les </w:t>
      </w:r>
      <w:r w:rsidR="00E34537">
        <w:rPr>
          <w:rFonts w:eastAsia="Calibri" w:cs="Times New Roman"/>
          <w:kern w:val="0"/>
          <w:szCs w:val="24"/>
          <w:lang w:eastAsia="en-US"/>
          <w14:ligatures w14:val="none"/>
        </w:rPr>
        <w:t xml:space="preserve">CITATIONS, </w:t>
      </w:r>
      <w:r w:rsidRPr="003C0FAF">
        <w:rPr>
          <w:rFonts w:eastAsia="Calibri" w:cs="Times New Roman"/>
          <w:kern w:val="0"/>
          <w:szCs w:val="24"/>
          <w:lang w:eastAsia="en-US"/>
          <w14:ligatures w14:val="none"/>
        </w:rPr>
        <w:t xml:space="preserve">on utilisera le système APA, 7e édition. Voici quelques </w:t>
      </w:r>
      <w:proofErr w:type="gramStart"/>
      <w:r w:rsidRPr="003C0FAF">
        <w:rPr>
          <w:rFonts w:eastAsia="Calibri" w:cs="Times New Roman"/>
          <w:kern w:val="0"/>
          <w:szCs w:val="24"/>
          <w:lang w:eastAsia="en-US"/>
          <w14:ligatures w14:val="none"/>
        </w:rPr>
        <w:t>exemples :</w:t>
      </w:r>
      <w:proofErr w:type="gramEnd"/>
    </w:p>
    <w:p w14:paraId="5BDDC048" w14:textId="77777777" w:rsidR="008F39D4" w:rsidRPr="003C0FAF" w:rsidRDefault="008F39D4" w:rsidP="008F39D4">
      <w:pPr>
        <w:tabs>
          <w:tab w:val="left" w:pos="284"/>
        </w:tabs>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a)</w:t>
      </w:r>
      <w:r w:rsidRPr="003C0FAF">
        <w:rPr>
          <w:rFonts w:eastAsia="Calibri" w:cs="Times New Roman"/>
          <w:kern w:val="0"/>
          <w:szCs w:val="24"/>
          <w:lang w:eastAsia="en-US"/>
          <w14:ligatures w14:val="none"/>
        </w:rPr>
        <w:tab/>
        <w:t xml:space="preserve">Références dans le </w:t>
      </w:r>
      <w:proofErr w:type="gramStart"/>
      <w:r w:rsidRPr="003C0FAF">
        <w:rPr>
          <w:rFonts w:eastAsia="Calibri" w:cs="Times New Roman"/>
          <w:kern w:val="0"/>
          <w:szCs w:val="24"/>
          <w:lang w:eastAsia="en-US"/>
          <w14:ligatures w14:val="none"/>
        </w:rPr>
        <w:t>texte :</w:t>
      </w:r>
      <w:proofErr w:type="gramEnd"/>
      <w:r w:rsidRPr="003C0FAF">
        <w:rPr>
          <w:rFonts w:eastAsia="Calibri" w:cs="Times New Roman"/>
          <w:kern w:val="0"/>
          <w:szCs w:val="24"/>
          <w:lang w:eastAsia="en-US"/>
          <w14:ligatures w14:val="none"/>
        </w:rPr>
        <w:t xml:space="preserve"> selon le type de référence :</w:t>
      </w:r>
    </w:p>
    <w:p w14:paraId="652670A8"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 xml:space="preserve">Citation </w:t>
      </w:r>
      <w:proofErr w:type="gramStart"/>
      <w:r w:rsidRPr="003C0FAF">
        <w:rPr>
          <w:rFonts w:eastAsia="Calibri" w:cs="Times New Roman"/>
          <w:kern w:val="0"/>
          <w:szCs w:val="24"/>
          <w:lang w:eastAsia="en-US"/>
          <w14:ligatures w14:val="none"/>
        </w:rPr>
        <w:t>textuelle :</w:t>
      </w:r>
      <w:proofErr w:type="gramEnd"/>
      <w:r w:rsidRPr="003C0FAF">
        <w:rPr>
          <w:rFonts w:eastAsia="Calibri" w:cs="Times New Roman"/>
          <w:kern w:val="0"/>
          <w:szCs w:val="24"/>
          <w:lang w:eastAsia="en-US"/>
          <w14:ligatures w14:val="none"/>
        </w:rPr>
        <w:t xml:space="preserve"> nom de famille de l’auteur, année de publication et page.</w:t>
      </w:r>
    </w:p>
    <w:p w14:paraId="0EBCC975"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roofErr w:type="gramStart"/>
      <w:r w:rsidRPr="003C0FAF">
        <w:rPr>
          <w:rFonts w:eastAsia="Calibri" w:cs="Times New Roman"/>
          <w:kern w:val="0"/>
          <w:szCs w:val="24"/>
          <w:lang w:eastAsia="en-US"/>
          <w14:ligatures w14:val="none"/>
        </w:rPr>
        <w:t>Exemples :</w:t>
      </w:r>
      <w:proofErr w:type="gramEnd"/>
      <w:r w:rsidRPr="003C0FAF">
        <w:rPr>
          <w:rFonts w:eastAsia="Calibri" w:cs="Times New Roman"/>
          <w:kern w:val="0"/>
          <w:szCs w:val="24"/>
          <w:lang w:eastAsia="en-US"/>
          <w14:ligatures w14:val="none"/>
        </w:rPr>
        <w:t xml:space="preserve"> </w:t>
      </w:r>
      <w:r w:rsidRPr="003C0FAF">
        <w:rPr>
          <w:rFonts w:eastAsia="Calibri" w:cs="Times New Roman"/>
          <w:kern w:val="0"/>
          <w:szCs w:val="24"/>
          <w:lang w:eastAsia="en-US"/>
          <w14:ligatures w14:val="none"/>
        </w:rPr>
        <w:tab/>
        <w:t>(Kaplan et Szapu, 2019, p. 111).</w:t>
      </w:r>
    </w:p>
    <w:p w14:paraId="7B893A9C" w14:textId="77777777" w:rsidR="008F39D4" w:rsidRPr="003C0FAF" w:rsidRDefault="008F39D4" w:rsidP="008F39D4">
      <w:pPr>
        <w:spacing w:after="100" w:afterAutospacing="1" w:line="240" w:lineRule="auto"/>
        <w:ind w:left="708"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Kaplan et Szapu (2019), </w:t>
      </w:r>
      <w:proofErr w:type="gramStart"/>
      <w:r w:rsidRPr="003C0FAF">
        <w:rPr>
          <w:rFonts w:eastAsia="Calibri" w:cs="Times New Roman"/>
          <w:kern w:val="0"/>
          <w:szCs w:val="24"/>
          <w:lang w:eastAsia="en-US"/>
          <w14:ligatures w14:val="none"/>
        </w:rPr>
        <w:t>« Il</w:t>
      </w:r>
      <w:proofErr w:type="gramEnd"/>
      <w:r w:rsidRPr="003C0FAF">
        <w:rPr>
          <w:rFonts w:eastAsia="Calibri" w:cs="Times New Roman"/>
          <w:kern w:val="0"/>
          <w:szCs w:val="24"/>
          <w:lang w:eastAsia="en-US"/>
          <w14:ligatures w14:val="none"/>
        </w:rPr>
        <w:t xml:space="preserve"> semble s’agir […] d’une échappatoire » (p. 111).</w:t>
      </w:r>
    </w:p>
    <w:p w14:paraId="5A9A59D9"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r>
      <w:proofErr w:type="gramStart"/>
      <w:r w:rsidRPr="003C0FAF">
        <w:rPr>
          <w:rFonts w:eastAsia="Calibri" w:cs="Times New Roman"/>
          <w:kern w:val="0"/>
          <w:szCs w:val="24"/>
          <w:lang w:eastAsia="en-US"/>
          <w14:ligatures w14:val="none"/>
        </w:rPr>
        <w:t>Paraphrase :</w:t>
      </w:r>
      <w:proofErr w:type="gramEnd"/>
      <w:r w:rsidRPr="003C0FAF">
        <w:rPr>
          <w:rFonts w:eastAsia="Calibri" w:cs="Times New Roman"/>
          <w:kern w:val="0"/>
          <w:szCs w:val="24"/>
          <w:lang w:eastAsia="en-US"/>
          <w14:ligatures w14:val="none"/>
        </w:rPr>
        <w:t xml:space="preserve"> nom de famille de l’auteur et année de publication.</w:t>
      </w:r>
    </w:p>
    <w:p w14:paraId="6E75B850"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roofErr w:type="gramStart"/>
      <w:r w:rsidRPr="003C0FAF">
        <w:rPr>
          <w:rFonts w:eastAsia="Calibri" w:cs="Times New Roman"/>
          <w:kern w:val="0"/>
          <w:szCs w:val="24"/>
          <w:lang w:eastAsia="en-US"/>
          <w14:ligatures w14:val="none"/>
        </w:rPr>
        <w:t>Exemples :</w:t>
      </w:r>
      <w:proofErr w:type="gramEnd"/>
      <w:r w:rsidRPr="003C0FAF">
        <w:rPr>
          <w:rFonts w:eastAsia="Calibri" w:cs="Times New Roman"/>
          <w:kern w:val="0"/>
          <w:szCs w:val="24"/>
          <w:lang w:eastAsia="en-US"/>
          <w14:ligatures w14:val="none"/>
        </w:rPr>
        <w:t xml:space="preserve"> </w:t>
      </w:r>
      <w:r w:rsidRPr="003C0FAF">
        <w:rPr>
          <w:rFonts w:eastAsia="Calibri" w:cs="Times New Roman"/>
          <w:kern w:val="0"/>
          <w:szCs w:val="24"/>
          <w:lang w:eastAsia="en-US"/>
          <w14:ligatures w14:val="none"/>
        </w:rPr>
        <w:tab/>
        <w:t>(García, 2014) ou « selon García (2014), les conditions… »</w:t>
      </w:r>
    </w:p>
    <w:p w14:paraId="605812B7" w14:textId="77777777" w:rsidR="00E34537" w:rsidRDefault="00E34537" w:rsidP="008F39D4">
      <w:pPr>
        <w:spacing w:before="100" w:beforeAutospacing="1" w:after="100" w:afterAutospacing="1" w:line="240" w:lineRule="auto"/>
        <w:ind w:firstLine="708"/>
        <w:rPr>
          <w:rFonts w:eastAsia="Calibri" w:cs="Times New Roman"/>
          <w:kern w:val="0"/>
          <w:szCs w:val="24"/>
          <w:lang w:eastAsia="en-US"/>
          <w14:ligatures w14:val="none"/>
        </w:rPr>
      </w:pPr>
    </w:p>
    <w:p w14:paraId="66178A87" w14:textId="07B90742"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Les notes</w:t>
      </w:r>
      <w:r w:rsidRPr="003C0FAF">
        <w:rPr>
          <w:rStyle w:val="Refdenotaalpie"/>
          <w:rFonts w:eastAsia="Calibri" w:cs="Times New Roman"/>
          <w:kern w:val="0"/>
          <w:szCs w:val="24"/>
          <w:lang w:eastAsia="en-US"/>
          <w14:ligatures w14:val="none"/>
        </w:rPr>
        <w:footnoteReference w:id="1"/>
      </w:r>
      <w:r w:rsidRPr="003C0FAF">
        <w:rPr>
          <w:rFonts w:eastAsia="Calibri" w:cs="Times New Roman"/>
          <w:kern w:val="0"/>
          <w:szCs w:val="24"/>
          <w:lang w:eastAsia="en-US"/>
          <w14:ligatures w14:val="none"/>
        </w:rPr>
        <w:t xml:space="preserve"> seront limitées au strict nécessaire et figureront à la fin de la page sous forme de liste numérotée.</w:t>
      </w:r>
    </w:p>
    <w:p w14:paraId="302A5B00" w14:textId="77777777" w:rsidR="008F39D4" w:rsidRPr="003C0FAF" w:rsidRDefault="008F39D4" w:rsidP="008F39D4">
      <w:pPr>
        <w:spacing w:before="100" w:beforeAutospacing="1" w:after="100" w:afterAutospacing="1" w:line="240" w:lineRule="auto"/>
        <w:ind w:firstLine="709"/>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ORGANISMES ET ACRONYMES. Dans la mesure du possible, les acronymes seront utilisés dans la langue du texte original (s’il s’agit d’un texte en espagnol, par exemple, on utilisera OTAN et non </w:t>
      </w:r>
      <w:proofErr w:type="gramStart"/>
      <w:r w:rsidRPr="003C0FAF">
        <w:rPr>
          <w:rFonts w:eastAsia="Calibri" w:cs="Times New Roman"/>
          <w:kern w:val="0"/>
          <w:szCs w:val="24"/>
          <w:lang w:eastAsia="en-US"/>
          <w14:ligatures w14:val="none"/>
        </w:rPr>
        <w:t>NATO ;</w:t>
      </w:r>
      <w:proofErr w:type="gramEnd"/>
      <w:r w:rsidRPr="003C0FAF">
        <w:rPr>
          <w:rFonts w:eastAsia="Calibri" w:cs="Times New Roman"/>
          <w:kern w:val="0"/>
          <w:szCs w:val="24"/>
          <w:lang w:eastAsia="en-US"/>
          <w14:ligatures w14:val="none"/>
        </w:rPr>
        <w:t xml:space="preserve"> ONU et non UNO). Lors de la première occurrence d’un acronyme dans un texte, on écrira d’abord la traduction ou l’équivalent, si possible, puis, entre parenthèses, le nom dans la langue d’origine et l’acronyme, séparés par une </w:t>
      </w:r>
      <w:proofErr w:type="gramStart"/>
      <w:r w:rsidRPr="003C0FAF">
        <w:rPr>
          <w:rFonts w:eastAsia="Calibri" w:cs="Times New Roman"/>
          <w:kern w:val="0"/>
          <w:szCs w:val="24"/>
          <w:lang w:eastAsia="en-US"/>
          <w14:ligatures w14:val="none"/>
        </w:rPr>
        <w:t>virgule ;</w:t>
      </w:r>
      <w:proofErr w:type="gramEnd"/>
      <w:r w:rsidRPr="003C0FAF">
        <w:rPr>
          <w:rFonts w:eastAsia="Calibri" w:cs="Times New Roman"/>
          <w:kern w:val="0"/>
          <w:szCs w:val="24"/>
          <w:lang w:eastAsia="en-US"/>
          <w14:ligatures w14:val="none"/>
        </w:rPr>
        <w:t xml:space="preserve"> par la suite, on pourra utiliser uniquement l’acronyme.</w:t>
      </w:r>
    </w:p>
    <w:p w14:paraId="63F1CF70"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proofErr w:type="gramStart"/>
      <w:r w:rsidRPr="003C0FAF">
        <w:rPr>
          <w:rFonts w:eastAsia="Calibri" w:cs="Times New Roman"/>
          <w:kern w:val="0"/>
          <w:szCs w:val="24"/>
          <w:lang w:eastAsia="en-US"/>
          <w14:ligatures w14:val="none"/>
        </w:rPr>
        <w:t>Exemple :</w:t>
      </w:r>
      <w:proofErr w:type="gramEnd"/>
      <w:r w:rsidRPr="003C0FAF">
        <w:rPr>
          <w:rFonts w:eastAsia="Calibri" w:cs="Times New Roman"/>
          <w:kern w:val="0"/>
          <w:szCs w:val="24"/>
          <w:lang w:eastAsia="en-US"/>
          <w14:ligatures w14:val="none"/>
        </w:rPr>
        <w:t xml:space="preserve"> Agence centrale de renseignement (Central Intelligence Agency, CIA).</w:t>
      </w:r>
    </w:p>
    <w:p w14:paraId="4EAFDD9E"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En cas de doute concernant</w:t>
      </w:r>
      <w:r w:rsidRPr="003C0FAF">
        <w:rPr>
          <w:rFonts w:eastAsia="Calibri" w:cs="Times New Roman"/>
          <w:kern w:val="0"/>
          <w:szCs w:val="24"/>
          <w:lang w:eastAsia="en-US"/>
          <w14:ligatures w14:val="none"/>
        </w:rPr>
        <w:tab/>
        <w:t>les citations doit être résolue en se référant directement aux normes APA, 7e édition.</w:t>
      </w:r>
    </w:p>
    <w:p w14:paraId="6373FF07" w14:textId="77777777" w:rsidR="00E34537" w:rsidRDefault="00E34537" w:rsidP="008F39D4">
      <w:pPr>
        <w:pStyle w:val="Ttulo3"/>
        <w:spacing w:before="100" w:beforeAutospacing="1" w:after="100" w:afterAutospacing="1" w:line="240" w:lineRule="auto"/>
        <w:ind w:firstLine="709"/>
        <w:rPr>
          <w:rFonts w:ascii="Times New Roman" w:hAnsi="Times New Roman" w:cs="Times New Roman"/>
          <w:color w:val="auto"/>
        </w:rPr>
      </w:pPr>
    </w:p>
    <w:p w14:paraId="4BD5DFBF" w14:textId="0841E828" w:rsidR="008F39D4" w:rsidRPr="003C0FAF" w:rsidRDefault="008F39D4" w:rsidP="008F39D4">
      <w:pPr>
        <w:pStyle w:val="Ttulo3"/>
        <w:spacing w:before="100" w:beforeAutospacing="1" w:after="100" w:afterAutospacing="1" w:line="240" w:lineRule="auto"/>
        <w:ind w:firstLine="709"/>
        <w:rPr>
          <w:rFonts w:ascii="Times New Roman" w:hAnsi="Times New Roman" w:cs="Times New Roman"/>
        </w:rPr>
      </w:pPr>
      <w:r w:rsidRPr="003C0FAF">
        <w:rPr>
          <w:rFonts w:ascii="Times New Roman" w:hAnsi="Times New Roman" w:cs="Times New Roman"/>
          <w:color w:val="auto"/>
        </w:rPr>
        <w:t xml:space="preserve">TABLEAUX ET FIGURES. </w:t>
      </w:r>
      <w:r w:rsidRPr="003C0FAF">
        <w:rPr>
          <w:rFonts w:ascii="Times New Roman" w:eastAsiaTheme="minorEastAsia" w:hAnsi="Times New Roman" w:cs="Times New Roman"/>
          <w:color w:val="auto"/>
          <w:szCs w:val="22"/>
        </w:rPr>
        <w:t xml:space="preserve">Les tableaux présentent des valeurs numériques ou des informations textuelles et se caractérisent par une structure en lignes et colonnes. </w:t>
      </w:r>
      <w:r w:rsidRPr="00AC76BD">
        <w:rPr>
          <w:rFonts w:ascii="Times New Roman" w:eastAsiaTheme="minorEastAsia" w:hAnsi="Times New Roman" w:cs="Times New Roman"/>
          <w:color w:val="auto"/>
          <w:szCs w:val="22"/>
          <w:lang w:val="en-US"/>
        </w:rPr>
        <w:t xml:space="preserve">Tous les éléments visuels autres que les tableaux sont considérés comme des figures (illustrations, infographies, photographies, graphiques linéaires ou à barres, organigrammes, dessins, cartes, etc.). </w:t>
      </w:r>
      <w:r w:rsidRPr="003C0FAF">
        <w:rPr>
          <w:rFonts w:ascii="Times New Roman" w:eastAsiaTheme="minorEastAsia" w:hAnsi="Times New Roman" w:cs="Times New Roman"/>
          <w:color w:val="auto"/>
          <w:szCs w:val="22"/>
        </w:rPr>
        <w:t>Les tableaux et les figures ont la même configuration générale.</w:t>
      </w:r>
      <w:r w:rsidRPr="003C0FAF">
        <w:rPr>
          <w:rFonts w:ascii="Times New Roman" w:hAnsi="Times New Roman" w:cs="Times New Roman"/>
        </w:rPr>
        <w:t xml:space="preserve">  </w:t>
      </w:r>
      <w:r w:rsidRPr="003C0FAF">
        <w:rPr>
          <w:rFonts w:ascii="Times New Roman" w:eastAsiaTheme="minorEastAsia" w:hAnsi="Times New Roman" w:cs="Times New Roman"/>
          <w:color w:val="auto"/>
          <w:szCs w:val="22"/>
        </w:rPr>
        <w:t xml:space="preserve"> La première question à se poser avant d’insérer un tableau ou une figure dans un travail universitaire est de réfléchir à sa </w:t>
      </w:r>
      <w:proofErr w:type="gramStart"/>
      <w:r w:rsidRPr="003C0FAF">
        <w:rPr>
          <w:rFonts w:ascii="Times New Roman" w:eastAsiaTheme="minorEastAsia" w:hAnsi="Times New Roman" w:cs="Times New Roman"/>
          <w:color w:val="auto"/>
          <w:szCs w:val="22"/>
        </w:rPr>
        <w:t>valeur :</w:t>
      </w:r>
      <w:proofErr w:type="gramEnd"/>
      <w:r w:rsidRPr="003C0FAF">
        <w:rPr>
          <w:rFonts w:ascii="Times New Roman" w:eastAsiaTheme="minorEastAsia" w:hAnsi="Times New Roman" w:cs="Times New Roman"/>
          <w:color w:val="auto"/>
          <w:szCs w:val="22"/>
        </w:rPr>
        <w:t xml:space="preserve"> contribue-t-il de manière substantielle à la compréhension du document ou des résultats ? </w:t>
      </w:r>
      <w:r w:rsidRPr="00AC76BD">
        <w:rPr>
          <w:rFonts w:ascii="Times New Roman" w:eastAsiaTheme="minorEastAsia" w:hAnsi="Times New Roman" w:cs="Times New Roman"/>
          <w:color w:val="auto"/>
          <w:szCs w:val="22"/>
          <w:lang w:val="en-US"/>
        </w:rPr>
        <w:t xml:space="preserve">Ou fait-il double emploi avec d’autres éléments du travail ? </w:t>
      </w:r>
      <w:r w:rsidRPr="003C0FAF">
        <w:rPr>
          <w:rFonts w:ascii="Times New Roman" w:eastAsiaTheme="minorEastAsia" w:hAnsi="Times New Roman" w:cs="Times New Roman"/>
          <w:color w:val="auto"/>
          <w:szCs w:val="22"/>
        </w:rPr>
        <w:t xml:space="preserve">S’il y contribue, il convient de l’inclure dans le </w:t>
      </w:r>
      <w:proofErr w:type="gramStart"/>
      <w:r w:rsidRPr="003C0FAF">
        <w:rPr>
          <w:rFonts w:ascii="Times New Roman" w:eastAsiaTheme="minorEastAsia" w:hAnsi="Times New Roman" w:cs="Times New Roman"/>
          <w:color w:val="auto"/>
          <w:szCs w:val="22"/>
        </w:rPr>
        <w:t>travail ;</w:t>
      </w:r>
      <w:proofErr w:type="gramEnd"/>
      <w:r w:rsidRPr="003C0FAF">
        <w:rPr>
          <w:rFonts w:ascii="Times New Roman" w:eastAsiaTheme="minorEastAsia" w:hAnsi="Times New Roman" w:cs="Times New Roman"/>
          <w:color w:val="auto"/>
          <w:szCs w:val="22"/>
        </w:rPr>
        <w:t xml:space="preserve"> dans le cas contraire, cela n’est pas nécessaire.</w:t>
      </w:r>
    </w:p>
    <w:p w14:paraId="66F58B0F"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Il incombe à l’auteur de se renseigner sur le type d’autorisation requis de la part du titulaire des droits d’auteur pour l’adaptation ou la reproduction de tableaux ou de figures issus du manuscrit.</w:t>
      </w:r>
    </w:p>
    <w:p w14:paraId="74E4B522" w14:textId="77777777" w:rsidR="008F39D4" w:rsidRPr="003C0FAF" w:rsidRDefault="008F39D4" w:rsidP="008F39D4">
      <w:pPr>
        <w:spacing w:before="100" w:beforeAutospacing="1" w:after="100" w:afterAutospacing="1" w:line="240" w:lineRule="auto"/>
        <w:ind w:firstLine="709"/>
        <w:rPr>
          <w:rFonts w:cs="Times New Roman"/>
        </w:rPr>
      </w:pPr>
      <w:r w:rsidRPr="00AC76BD">
        <w:rPr>
          <w:rFonts w:cs="Times New Roman"/>
          <w:lang w:val="en-US"/>
        </w:rPr>
        <w:t xml:space="preserve">Il est conseillé de ne pas utiliser de graphiques tridimensionnels de type histogrammes ou camemberts, car ils sont plus difficiles à lire. </w:t>
      </w:r>
      <w:r w:rsidRPr="003C0FAF">
        <w:rPr>
          <w:rFonts w:cs="Times New Roman"/>
        </w:rPr>
        <w:t xml:space="preserve">De même, lorsqu’il y a trop de facteurs à analyser, il serait plus judicieux d’utiliser un tableau, car les nuances du graphique ne permettraient pas de distinguer de manière significative les différences. </w:t>
      </w:r>
      <w:r w:rsidRPr="00AC76BD">
        <w:rPr>
          <w:rFonts w:cs="Times New Roman"/>
          <w:lang w:val="en-US"/>
        </w:rPr>
        <w:t xml:space="preserve">Lorsque l’on utilise une échelle de gris ou des ombres dans ce type d’illustration, celles-ci doivent être suffisamment distinctes pour permettre la distinction. </w:t>
      </w:r>
      <w:r w:rsidRPr="003C0FAF">
        <w:rPr>
          <w:rFonts w:cs="Times New Roman"/>
        </w:rPr>
        <w:t xml:space="preserve">Si un tableau dépasse la longueur d’une page, utilisez la fonction </w:t>
      </w:r>
      <w:proofErr w:type="gramStart"/>
      <w:r w:rsidRPr="003C0FAF">
        <w:rPr>
          <w:rFonts w:cs="Times New Roman"/>
        </w:rPr>
        <w:t>« tableaux</w:t>
      </w:r>
      <w:proofErr w:type="gramEnd"/>
      <w:r w:rsidRPr="003C0FAF">
        <w:rPr>
          <w:rFonts w:cs="Times New Roman"/>
        </w:rPr>
        <w:t xml:space="preserve"> » de votre logiciel de traitement de texte pour que la ligne d’en-têtes se répète sur la deuxième page et les pages suivantes.</w:t>
      </w:r>
    </w:p>
    <w:p w14:paraId="0505CEC5" w14:textId="77777777" w:rsidR="008F39D4" w:rsidRPr="003C0FAF" w:rsidRDefault="008F39D4" w:rsidP="008F39D4">
      <w:pPr>
        <w:spacing w:before="100" w:beforeAutospacing="1" w:after="100" w:afterAutospacing="1" w:line="240" w:lineRule="auto"/>
        <w:ind w:firstLine="709"/>
        <w:rPr>
          <w:rFonts w:cs="Times New Roman"/>
          <w:szCs w:val="24"/>
        </w:rPr>
      </w:pPr>
      <w:r w:rsidRPr="003C0FAF">
        <w:rPr>
          <w:rFonts w:cs="Times New Roman"/>
          <w:szCs w:val="24"/>
        </w:rPr>
        <w:t xml:space="preserve">Les tableaux au format APA comportent les éléments de base </w:t>
      </w:r>
      <w:proofErr w:type="gramStart"/>
      <w:r w:rsidRPr="003C0FAF">
        <w:rPr>
          <w:rFonts w:cs="Times New Roman"/>
          <w:szCs w:val="24"/>
        </w:rPr>
        <w:t>suivants :</w:t>
      </w:r>
      <w:proofErr w:type="gramEnd"/>
    </w:p>
    <w:p w14:paraId="4ADA00F5"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Numéro du </w:t>
      </w:r>
      <w:proofErr w:type="gramStart"/>
      <w:r w:rsidRPr="003C0FAF">
        <w:rPr>
          <w:rFonts w:cs="Times New Roman"/>
          <w:szCs w:val="24"/>
        </w:rPr>
        <w:t>tableau :</w:t>
      </w:r>
      <w:proofErr w:type="gramEnd"/>
      <w:r w:rsidRPr="003C0FAF">
        <w:rPr>
          <w:rFonts w:cs="Times New Roman"/>
          <w:szCs w:val="24"/>
        </w:rPr>
        <w:t xml:space="preserve"> (par exemple, Tableau 1) ; c’est la première chose qui apparaît. Utilisez </w:t>
      </w:r>
      <w:r w:rsidRPr="003C0FAF">
        <w:rPr>
          <w:rFonts w:cs="Times New Roman"/>
          <w:b/>
          <w:szCs w:val="24"/>
        </w:rPr>
        <w:t>le gras</w:t>
      </w:r>
      <w:r w:rsidRPr="003C0FAF">
        <w:rPr>
          <w:rFonts w:cs="Times New Roman"/>
          <w:szCs w:val="24"/>
        </w:rPr>
        <w:t>. Les tableaux sont numérotés dans l’ordre dans lequel ils sont mentionnés.</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proofErr w:type="gramStart"/>
      <w:r w:rsidRPr="003C0FAF">
        <w:rPr>
          <w:rFonts w:cs="Times New Roman"/>
          <w:szCs w:val="24"/>
        </w:rPr>
        <w:t>Titre :</w:t>
      </w:r>
      <w:proofErr w:type="gramEnd"/>
      <w:r w:rsidRPr="003C0FAF">
        <w:rPr>
          <w:rFonts w:cs="Times New Roman"/>
          <w:szCs w:val="24"/>
        </w:rPr>
        <w:t xml:space="preserve"> sur une ligne à interligne double, sous le numéro du tableau. Choisissez un titre court mais descriptif. Utilisez </w:t>
      </w:r>
      <w:r w:rsidRPr="003C0FAF">
        <w:rPr>
          <w:rFonts w:cs="Times New Roman"/>
          <w:i/>
          <w:szCs w:val="24"/>
        </w:rPr>
        <w:t>l’italique</w:t>
      </w:r>
      <w:r w:rsidRPr="003C0FAF">
        <w:rPr>
          <w:rFonts w:cs="Times New Roman"/>
          <w:szCs w:val="24"/>
        </w:rPr>
        <w:t>.</w:t>
      </w:r>
    </w:p>
    <w:p w14:paraId="0CA4B81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En-</w:t>
      </w:r>
      <w:proofErr w:type="gramStart"/>
      <w:r w:rsidRPr="003C0FAF">
        <w:rPr>
          <w:rFonts w:cs="Times New Roman"/>
          <w:szCs w:val="24"/>
        </w:rPr>
        <w:t>tête :</w:t>
      </w:r>
      <w:proofErr w:type="gramEnd"/>
      <w:r w:rsidRPr="003C0FAF">
        <w:rPr>
          <w:rFonts w:cs="Times New Roman"/>
          <w:szCs w:val="24"/>
        </w:rPr>
        <w:t xml:space="preserve"> tous les tableaux doivent comporter des en-têtes de colonnes avec le texte centré.</w:t>
      </w:r>
    </w:p>
    <w:p w14:paraId="263638B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AC76BD">
        <w:rPr>
          <w:rFonts w:cs="Times New Roman"/>
          <w:szCs w:val="24"/>
          <w:lang w:val="en-US"/>
        </w:rPr>
        <w:t xml:space="preserve">Corps : l'interligne peut être simple, 1,5 ou double. </w:t>
      </w:r>
      <w:r w:rsidRPr="003C0FAF">
        <w:rPr>
          <w:rFonts w:cs="Times New Roman"/>
          <w:szCs w:val="24"/>
        </w:rPr>
        <w:t>Le texte doit être centré dans toutes les cellules du tableau.</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proofErr w:type="gramStart"/>
      <w:r w:rsidRPr="003C0FAF">
        <w:rPr>
          <w:rFonts w:cs="Times New Roman"/>
          <w:szCs w:val="24"/>
        </w:rPr>
        <w:t>Remarque :</w:t>
      </w:r>
      <w:proofErr w:type="gramEnd"/>
      <w:r w:rsidRPr="003C0FAF">
        <w:rPr>
          <w:rFonts w:cs="Times New Roman"/>
          <w:szCs w:val="24"/>
        </w:rPr>
        <w:t xml:space="preserve"> ce n’est pas obligatoire ; n’ajoutez donc des notes de tableau que si cela est absolument nécessaire pour décrire des éléments du tableau qui ne peuvent être compris uniquement à partir du titre ou des données elles-mêmes. Si vous utilisez des abréviations dans le tableau, vous pouvez les préciser dans les </w:t>
      </w:r>
      <w:proofErr w:type="gramStart"/>
      <w:r w:rsidRPr="003C0FAF">
        <w:rPr>
          <w:rFonts w:cs="Times New Roman"/>
          <w:szCs w:val="24"/>
        </w:rPr>
        <w:t>notes ;</w:t>
      </w:r>
      <w:proofErr w:type="gramEnd"/>
      <w:r w:rsidRPr="003C0FAF">
        <w:rPr>
          <w:rFonts w:cs="Times New Roman"/>
          <w:szCs w:val="24"/>
        </w:rPr>
        <w:t xml:space="preserve"> vous pouvez également les utiliser pour indiquer la mention de copyright. Les explications supplémentaires sont signalées par des astérisques. </w:t>
      </w:r>
    </w:p>
    <w:p w14:paraId="25A8D3C8" w14:textId="77777777" w:rsidR="008F39D4" w:rsidRPr="00AC76BD" w:rsidRDefault="008F39D4" w:rsidP="008F39D4">
      <w:pPr>
        <w:spacing w:before="100" w:beforeAutospacing="1" w:after="100" w:afterAutospacing="1" w:line="240" w:lineRule="auto"/>
        <w:ind w:firstLine="709"/>
        <w:rPr>
          <w:rFonts w:cs="Times New Roman"/>
          <w:lang w:val="en-US"/>
        </w:rPr>
      </w:pPr>
      <w:r w:rsidRPr="00AC76BD">
        <w:rPr>
          <w:rFonts w:cs="Times New Roman"/>
          <w:lang w:val="en-US"/>
        </w:rPr>
        <w:t>Gardez à l’esprit les points suivants lorsque vous créez des tableaux dans votre texte :</w:t>
      </w:r>
    </w:p>
    <w:p w14:paraId="58D15348" w14:textId="77777777" w:rsidR="008F39D4" w:rsidRPr="003C0FAF"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rPr>
      </w:pPr>
      <w:r w:rsidRPr="003C0FAF">
        <w:rPr>
          <w:rFonts w:cs="Times New Roman"/>
        </w:rPr>
        <w:t xml:space="preserve">Limitez l’utilisation des bordures ou des lignes dans un tableau à ce qui est nécessaire pour une lecture claire. N’utilisez pas de bordures verticales pour séparer les données, et n’utilisez pas de bordures autour de chaque cellule d’un tableau. </w:t>
      </w:r>
    </w:p>
    <w:p w14:paraId="7174D0C3" w14:textId="77777777" w:rsidR="008F39D4" w:rsidRPr="003C0FAF" w:rsidRDefault="008F39D4" w:rsidP="008F39D4">
      <w:pPr>
        <w:pStyle w:val="Prrafodelista"/>
        <w:numPr>
          <w:ilvl w:val="0"/>
          <w:numId w:val="36"/>
        </w:numPr>
        <w:spacing w:before="100" w:beforeAutospacing="1" w:after="100" w:afterAutospacing="1" w:line="240" w:lineRule="auto"/>
        <w:ind w:left="284" w:hanging="284"/>
        <w:rPr>
          <w:rFonts w:cs="Times New Roman"/>
        </w:rPr>
      </w:pPr>
      <w:r w:rsidRPr="003C0FAF">
        <w:rPr>
          <w:rFonts w:cs="Times New Roman"/>
        </w:rPr>
        <w:t>Utilisez un interligne double pour le numéro du tableau, le titre et les notes.</w:t>
      </w:r>
    </w:p>
    <w:p w14:paraId="2979C05A" w14:textId="77777777" w:rsidR="008F39D4" w:rsidRPr="003C0FAF" w:rsidRDefault="008F39D4" w:rsidP="008F39D4">
      <w:pPr>
        <w:spacing w:before="100" w:beforeAutospacing="1" w:after="100" w:afterAutospacing="1" w:line="240" w:lineRule="auto"/>
        <w:ind w:firstLine="709"/>
        <w:rPr>
          <w:rFonts w:cs="Times New Roman"/>
        </w:rPr>
      </w:pPr>
      <w:proofErr w:type="gramStart"/>
      <w:r w:rsidRPr="003C0FAF">
        <w:rPr>
          <w:rFonts w:cs="Times New Roman"/>
        </w:rPr>
        <w:t>Exemple :</w:t>
      </w:r>
      <w:proofErr w:type="gramEnd"/>
    </w:p>
    <w:p w14:paraId="3ED50BBF" w14:textId="77777777" w:rsidR="008F39D4" w:rsidRPr="003C0FAF" w:rsidRDefault="008F39D4" w:rsidP="008F39D4">
      <w:pPr>
        <w:spacing w:line="240" w:lineRule="auto"/>
        <w:rPr>
          <w:rFonts w:cs="Times New Roman"/>
        </w:rPr>
      </w:pPr>
    </w:p>
    <w:p w14:paraId="0E306A11" w14:textId="77777777" w:rsidR="008F39D4" w:rsidRPr="003C0FAF" w:rsidRDefault="008F39D4" w:rsidP="008F39D4">
      <w:pPr>
        <w:pStyle w:val="Descripcin"/>
        <w:spacing w:line="480" w:lineRule="auto"/>
        <w:rPr>
          <w:rFonts w:ascii="Times New Roman" w:hAnsi="Times New Roman" w:cs="Times New Roman"/>
          <w:b w:val="0"/>
          <w:bCs w:val="0"/>
          <w:color w:val="auto"/>
          <w:sz w:val="24"/>
        </w:rPr>
      </w:pPr>
      <w:r w:rsidRPr="003C0FAF">
        <w:rPr>
          <w:rFonts w:ascii="Times New Roman" w:hAnsi="Times New Roman" w:cs="Times New Roman"/>
          <w:color w:val="auto"/>
          <w:sz w:val="24"/>
        </w:rPr>
        <w:t xml:space="preserve">Tableau </w:t>
      </w:r>
      <w:r w:rsidRPr="003C0FAF">
        <w:rPr>
          <w:rFonts w:ascii="Times New Roman" w:hAnsi="Times New Roman" w:cs="Times New Roman"/>
          <w:b w:val="0"/>
          <w:bCs w:val="0"/>
          <w:color w:val="auto"/>
          <w:sz w:val="24"/>
        </w:rPr>
        <w:fldChar w:fldCharType="begin"/>
      </w:r>
      <w:r w:rsidRPr="003C0FAF">
        <w:rPr>
          <w:rFonts w:ascii="Times New Roman" w:hAnsi="Times New Roman" w:cs="Times New Roman"/>
          <w:color w:val="auto"/>
          <w:sz w:val="24"/>
        </w:rPr>
        <w:instrText xml:space="preserve"> SEQ Tabla \* ARABIC </w:instrText>
      </w:r>
      <w:r w:rsidRPr="003C0FAF">
        <w:rPr>
          <w:rFonts w:ascii="Times New Roman" w:hAnsi="Times New Roman" w:cs="Times New Roman"/>
          <w:b w:val="0"/>
          <w:bCs w:val="0"/>
          <w:color w:val="auto"/>
          <w:sz w:val="24"/>
        </w:rPr>
        <w:fldChar w:fldCharType="separate"/>
      </w:r>
      <w:r w:rsidRPr="003C0FAF">
        <w:rPr>
          <w:rFonts w:ascii="Times New Roman" w:hAnsi="Times New Roman" w:cs="Times New Roman"/>
          <w:noProof/>
          <w:color w:val="auto"/>
          <w:sz w:val="24"/>
        </w:rPr>
        <w:t>1</w:t>
      </w:r>
      <w:r w:rsidRPr="003C0FAF">
        <w:rPr>
          <w:rFonts w:ascii="Times New Roman" w:hAnsi="Times New Roman" w:cs="Times New Roman"/>
          <w:b w:val="0"/>
          <w:bCs w:val="0"/>
          <w:color w:val="auto"/>
          <w:sz w:val="24"/>
        </w:rPr>
        <w:fldChar w:fldCharType="end"/>
      </w:r>
    </w:p>
    <w:p w14:paraId="7261D32F" w14:textId="77777777" w:rsidR="008F39D4" w:rsidRPr="003C0FAF" w:rsidRDefault="008F39D4" w:rsidP="008F39D4">
      <w:pPr>
        <w:pStyle w:val="Descripcin"/>
        <w:spacing w:line="480" w:lineRule="auto"/>
        <w:rPr>
          <w:rFonts w:ascii="Times New Roman" w:hAnsi="Times New Roman" w:cs="Times New Roman"/>
          <w:b w:val="0"/>
          <w:i/>
          <w:iCs/>
          <w:color w:val="auto"/>
          <w:sz w:val="24"/>
        </w:rPr>
      </w:pPr>
      <w:r w:rsidRPr="003C0FAF">
        <w:rPr>
          <w:rFonts w:ascii="Times New Roman" w:hAnsi="Times New Roman" w:cs="Times New Roman"/>
          <w:b w:val="0"/>
          <w:i/>
          <w:color w:val="auto"/>
          <w:sz w:val="24"/>
        </w:rPr>
        <w:t>Nombre moyen de réponses correctes chez les enfants ayant suivi ou non une formation préalable.</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Niveau</w:t>
            </w:r>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Filles</w:t>
            </w:r>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Garçons</w:t>
            </w:r>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Avec</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Sans</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Avec</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Sans</w:t>
            </w:r>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Premier groupe</w:t>
            </w:r>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280a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240b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Deuxième groupe</w:t>
            </w:r>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3C0FAF" w:rsidRDefault="008F39D4" w:rsidP="008F39D4">
      <w:pPr>
        <w:pStyle w:val="Descripcin"/>
        <w:spacing w:after="0" w:line="480" w:lineRule="auto"/>
        <w:rPr>
          <w:rFonts w:ascii="Times New Roman" w:hAnsi="Times New Roman" w:cs="Times New Roman"/>
          <w:b w:val="0"/>
          <w:color w:val="auto"/>
          <w:sz w:val="24"/>
        </w:rPr>
      </w:pPr>
      <w:proofErr w:type="gramStart"/>
      <w:r w:rsidRPr="003C0FAF">
        <w:rPr>
          <w:rFonts w:ascii="Times New Roman" w:hAnsi="Times New Roman" w:cs="Times New Roman"/>
          <w:b w:val="0"/>
          <w:i/>
          <w:color w:val="auto"/>
          <w:sz w:val="24"/>
        </w:rPr>
        <w:t>Remarque :</w:t>
      </w:r>
      <w:proofErr w:type="gramEnd"/>
      <w:r w:rsidRPr="003C0FAF">
        <w:rPr>
          <w:rFonts w:ascii="Times New Roman" w:hAnsi="Times New Roman" w:cs="Times New Roman"/>
          <w:b w:val="0"/>
          <w:i/>
          <w:color w:val="auto"/>
          <w:sz w:val="24"/>
        </w:rPr>
        <w:t xml:space="preserve"> </w:t>
      </w:r>
      <w:r w:rsidRPr="003C0FAF">
        <w:rPr>
          <w:rFonts w:ascii="Times New Roman" w:hAnsi="Times New Roman" w:cs="Times New Roman"/>
          <w:b w:val="0"/>
          <w:color w:val="auto"/>
          <w:sz w:val="24"/>
        </w:rPr>
        <w:t xml:space="preserve">ce tableau illustre la structure et la présentation d’un tableau. Les remarques générales contiennent des informations clés sur le contenu global du tableau, notamment des précisions sur les définitions ou les abréviations, ainsi que des mentions de droits d’auteur telles que la source ou la mention </w:t>
      </w:r>
      <w:proofErr w:type="gramStart"/>
      <w:r w:rsidRPr="003C0FAF">
        <w:rPr>
          <w:rFonts w:ascii="Times New Roman" w:hAnsi="Times New Roman" w:cs="Times New Roman"/>
          <w:b w:val="0"/>
          <w:color w:val="auto"/>
          <w:sz w:val="24"/>
        </w:rPr>
        <w:t>« adapté</w:t>
      </w:r>
      <w:proofErr w:type="gramEnd"/>
      <w:r w:rsidRPr="003C0FAF">
        <w:rPr>
          <w:rFonts w:ascii="Times New Roman" w:hAnsi="Times New Roman" w:cs="Times New Roman"/>
          <w:b w:val="0"/>
          <w:color w:val="auto"/>
          <w:sz w:val="24"/>
        </w:rPr>
        <w:t xml:space="preserve"> de ». Elles ne sont pas </w:t>
      </w:r>
      <w:proofErr w:type="gramStart"/>
      <w:r w:rsidRPr="003C0FAF">
        <w:rPr>
          <w:rFonts w:ascii="Times New Roman" w:hAnsi="Times New Roman" w:cs="Times New Roman"/>
          <w:b w:val="0"/>
          <w:color w:val="auto"/>
          <w:sz w:val="24"/>
        </w:rPr>
        <w:t>obligatoires ;</w:t>
      </w:r>
      <w:proofErr w:type="gramEnd"/>
      <w:r w:rsidRPr="003C0FAF">
        <w:rPr>
          <w:rFonts w:ascii="Times New Roman" w:hAnsi="Times New Roman" w:cs="Times New Roman"/>
          <w:b w:val="0"/>
          <w:color w:val="auto"/>
          <w:sz w:val="24"/>
        </w:rPr>
        <w:t xml:space="preserve"> n’utilisez-les que si cela s’avère nécessaire.</w:t>
      </w:r>
    </w:p>
    <w:p w14:paraId="6539F3C6" w14:textId="77C3483A" w:rsidR="008F39D4" w:rsidRPr="003C0FAF" w:rsidRDefault="008F39D4" w:rsidP="008F39D4">
      <w:pPr>
        <w:pStyle w:val="Descripcin"/>
        <w:spacing w:after="0" w:line="480" w:lineRule="auto"/>
        <w:rPr>
          <w:rFonts w:ascii="Times New Roman" w:hAnsi="Times New Roman" w:cs="Times New Roman"/>
          <w:b w:val="0"/>
          <w:color w:val="auto"/>
          <w:sz w:val="24"/>
        </w:rPr>
      </w:pPr>
      <w:proofErr w:type="gramStart"/>
      <w:r w:rsidRPr="003C0FAF">
        <w:rPr>
          <w:rFonts w:ascii="Times New Roman" w:hAnsi="Times New Roman" w:cs="Times New Roman"/>
          <w:b w:val="0"/>
          <w:color w:val="auto"/>
          <w:sz w:val="24"/>
          <w:vertAlign w:val="superscript"/>
        </w:rPr>
        <w:t>a</w:t>
      </w:r>
      <w:r w:rsidRPr="003C0FAF">
        <w:rPr>
          <w:rFonts w:ascii="Times New Roman" w:hAnsi="Times New Roman" w:cs="Times New Roman"/>
          <w:b w:val="0"/>
          <w:color w:val="auto"/>
          <w:sz w:val="24"/>
        </w:rPr>
        <w:t xml:space="preserve">  Des</w:t>
      </w:r>
      <w:proofErr w:type="gramEnd"/>
      <w:r w:rsidRPr="003C0FAF">
        <w:rPr>
          <w:rFonts w:ascii="Times New Roman" w:hAnsi="Times New Roman" w:cs="Times New Roman"/>
          <w:b w:val="0"/>
          <w:color w:val="auto"/>
          <w:sz w:val="24"/>
        </w:rPr>
        <w:t xml:space="preserve"> notes </w:t>
      </w:r>
      <w:r w:rsidR="00E34537">
        <w:rPr>
          <w:rFonts w:ascii="Times New Roman" w:hAnsi="Times New Roman" w:cs="Times New Roman"/>
          <w:b w:val="0"/>
          <w:color w:val="auto"/>
          <w:sz w:val="24"/>
        </w:rPr>
        <w:t xml:space="preserve">spécifiques peuvent </w:t>
      </w:r>
      <w:r w:rsidRPr="003C0FAF">
        <w:rPr>
          <w:rFonts w:ascii="Times New Roman" w:hAnsi="Times New Roman" w:cs="Times New Roman"/>
          <w:b w:val="0"/>
          <w:color w:val="auto"/>
          <w:sz w:val="24"/>
        </w:rPr>
        <w:t>être ajoutées sous une note générale.</w:t>
      </w:r>
    </w:p>
    <w:p w14:paraId="7B49D36F" w14:textId="77777777" w:rsidR="008F39D4" w:rsidRPr="003C0FAF" w:rsidRDefault="008F39D4" w:rsidP="008F39D4">
      <w:pPr>
        <w:pStyle w:val="Descripcin"/>
        <w:spacing w:after="0" w:line="480" w:lineRule="auto"/>
        <w:rPr>
          <w:rFonts w:ascii="Times New Roman" w:hAnsi="Times New Roman" w:cs="Times New Roman"/>
          <w:b w:val="0"/>
          <w:color w:val="auto"/>
          <w:sz w:val="24"/>
        </w:rPr>
      </w:pPr>
      <w:proofErr w:type="gramStart"/>
      <w:r w:rsidRPr="003C0FAF">
        <w:rPr>
          <w:rFonts w:ascii="Times New Roman" w:hAnsi="Times New Roman" w:cs="Times New Roman"/>
          <w:b w:val="0"/>
          <w:color w:val="auto"/>
          <w:sz w:val="24"/>
          <w:vertAlign w:val="superscript"/>
        </w:rPr>
        <w:t>b</w:t>
      </w:r>
      <w:r w:rsidRPr="003C0FAF">
        <w:rPr>
          <w:rFonts w:ascii="Times New Roman" w:hAnsi="Times New Roman" w:cs="Times New Roman"/>
          <w:b w:val="0"/>
          <w:color w:val="auto"/>
          <w:sz w:val="24"/>
        </w:rPr>
        <w:t xml:space="preserve">  Plusieurs</w:t>
      </w:r>
      <w:proofErr w:type="gramEnd"/>
      <w:r w:rsidRPr="003C0FAF">
        <w:rPr>
          <w:rFonts w:ascii="Times New Roman" w:hAnsi="Times New Roman" w:cs="Times New Roman"/>
          <w:b w:val="0"/>
          <w:color w:val="auto"/>
          <w:sz w:val="24"/>
        </w:rPr>
        <w:t xml:space="preserve"> notes spécifiques peuvent être ajoutées si nécessaire.</w:t>
      </w:r>
    </w:p>
    <w:p w14:paraId="5A4147BA"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rPr>
        <w:t xml:space="preserve">* Les notes statistiques sont ajoutées à la </w:t>
      </w:r>
      <w:proofErr w:type="gramStart"/>
      <w:r w:rsidRPr="003C0FAF">
        <w:rPr>
          <w:rFonts w:ascii="Times New Roman" w:hAnsi="Times New Roman" w:cs="Times New Roman"/>
          <w:b w:val="0"/>
          <w:color w:val="auto"/>
          <w:sz w:val="24"/>
        </w:rPr>
        <w:t>fin ;</w:t>
      </w:r>
      <w:proofErr w:type="gramEnd"/>
      <w:r w:rsidRPr="003C0FAF">
        <w:rPr>
          <w:rFonts w:ascii="Times New Roman" w:hAnsi="Times New Roman" w:cs="Times New Roman"/>
          <w:b w:val="0"/>
          <w:color w:val="auto"/>
          <w:sz w:val="24"/>
        </w:rPr>
        <w:t xml:space="preserve"> plusieurs notes supplémentaires peuvent être ajoutées si nécessaire.</w:t>
      </w:r>
    </w:p>
    <w:p w14:paraId="156994E5" w14:textId="77777777" w:rsidR="008F39D4" w:rsidRPr="003C0FAF" w:rsidRDefault="008F39D4" w:rsidP="008F39D4">
      <w:pPr>
        <w:spacing w:after="100" w:afterAutospacing="1" w:line="240" w:lineRule="auto"/>
        <w:ind w:firstLine="709"/>
        <w:rPr>
          <w:rFonts w:cs="Times New Roman"/>
        </w:rPr>
      </w:pPr>
      <w:r w:rsidRPr="003C0FAF">
        <w:rPr>
          <w:rFonts w:cs="Times New Roman"/>
        </w:rPr>
        <w:t xml:space="preserve">Éléments d’une </w:t>
      </w:r>
      <w:proofErr w:type="gramStart"/>
      <w:r w:rsidRPr="003C0FAF">
        <w:rPr>
          <w:rFonts w:cs="Times New Roman"/>
        </w:rPr>
        <w:t>figure :</w:t>
      </w:r>
      <w:proofErr w:type="gramEnd"/>
    </w:p>
    <w:p w14:paraId="0E81E55E" w14:textId="77777777" w:rsidR="008F39D4" w:rsidRPr="003C0FAF" w:rsidRDefault="008F39D4" w:rsidP="008F39D4">
      <w:pPr>
        <w:pStyle w:val="Prrafodelista"/>
        <w:numPr>
          <w:ilvl w:val="0"/>
          <w:numId w:val="38"/>
        </w:numPr>
        <w:spacing w:after="100" w:afterAutospacing="1" w:line="240" w:lineRule="auto"/>
        <w:ind w:left="426" w:hanging="426"/>
        <w:rPr>
          <w:rFonts w:cs="Times New Roman"/>
        </w:rPr>
      </w:pPr>
      <w:r w:rsidRPr="003C0FAF">
        <w:rPr>
          <w:rFonts w:cs="Times New Roman"/>
        </w:rPr>
        <w:t xml:space="preserve">Numéro de la </w:t>
      </w:r>
      <w:proofErr w:type="gramStart"/>
      <w:r w:rsidRPr="003C0FAF">
        <w:rPr>
          <w:rFonts w:cs="Times New Roman"/>
        </w:rPr>
        <w:t>figure :</w:t>
      </w:r>
      <w:proofErr w:type="gramEnd"/>
      <w:r w:rsidRPr="003C0FAF">
        <w:rPr>
          <w:rFonts w:cs="Times New Roman"/>
        </w:rPr>
        <w:t xml:space="preserve"> (par exemple, Figure 1) est le premier élément à ajouter. Il doit être </w:t>
      </w:r>
      <w:r w:rsidRPr="003C0FAF">
        <w:rPr>
          <w:rFonts w:cs="Times New Roman"/>
          <w:b/>
        </w:rPr>
        <w:t>en gras</w:t>
      </w:r>
      <w:r w:rsidRPr="003C0FAF">
        <w:rPr>
          <w:rFonts w:cs="Times New Roman"/>
        </w:rPr>
        <w:t xml:space="preserve">. Numérotez les figures dans l’ordre où elles apparaissent dans votre document. </w:t>
      </w:r>
    </w:p>
    <w:p w14:paraId="284908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proofErr w:type="gramStart"/>
      <w:r w:rsidRPr="003C0FAF">
        <w:rPr>
          <w:rFonts w:cs="Times New Roman"/>
        </w:rPr>
        <w:t>Titre :</w:t>
      </w:r>
      <w:proofErr w:type="gramEnd"/>
      <w:r w:rsidRPr="003C0FAF">
        <w:rPr>
          <w:rFonts w:cs="Times New Roman"/>
        </w:rPr>
        <w:t xml:space="preserve"> le titre de la figure doit apparaître sur la ligne située juste en dessous du numéro de la figure. Donnez à chaque figure un titre bref mais descriptif. Utilisez </w:t>
      </w:r>
      <w:r w:rsidRPr="003C0FAF">
        <w:rPr>
          <w:rFonts w:cs="Times New Roman"/>
          <w:i/>
        </w:rPr>
        <w:t xml:space="preserve">l’italique </w:t>
      </w:r>
      <w:r w:rsidRPr="003C0FAF">
        <w:rPr>
          <w:rFonts w:cs="Times New Roman"/>
        </w:rPr>
        <w:t xml:space="preserve">pour le titre. </w:t>
      </w:r>
    </w:p>
    <w:p w14:paraId="14CEC6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proofErr w:type="gramStart"/>
      <w:r w:rsidRPr="003C0FAF">
        <w:rPr>
          <w:rFonts w:cs="Times New Roman"/>
        </w:rPr>
        <w:t>Image :</w:t>
      </w:r>
      <w:proofErr w:type="gramEnd"/>
      <w:r w:rsidRPr="003C0FAF">
        <w:rPr>
          <w:rFonts w:cs="Times New Roman"/>
        </w:rPr>
        <w:t xml:space="preserve"> insérez le graphique, la photographie, le dessin ou toute autre illustration. </w:t>
      </w:r>
    </w:p>
    <w:p w14:paraId="5B98BC99"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proofErr w:type="gramStart"/>
      <w:r w:rsidRPr="003C0FAF">
        <w:rPr>
          <w:rFonts w:cs="Times New Roman"/>
        </w:rPr>
        <w:t>Légende :</w:t>
      </w:r>
      <w:proofErr w:type="gramEnd"/>
      <w:r w:rsidRPr="003C0FAF">
        <w:rPr>
          <w:rFonts w:cs="Times New Roman"/>
        </w:rPr>
        <w:t xml:space="preserve"> une légende de figure doit être placée à l’intérieur des bords de la figure et peut servir à expliquer les symboles utilisés dans l’image de la figure.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proofErr w:type="gramStart"/>
      <w:r w:rsidRPr="003C0FAF">
        <w:rPr>
          <w:rFonts w:cs="Times New Roman"/>
          <w:bCs/>
          <w:iCs/>
          <w:szCs w:val="18"/>
        </w:rPr>
        <w:t>Exemple :</w:t>
      </w:r>
      <w:proofErr w:type="gramEnd"/>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21BF9EB6" w14:textId="77777777" w:rsidR="00BD7CC6" w:rsidRDefault="00BD7CC6" w:rsidP="00BD7CC6">
      <w:pPr>
        <w:pStyle w:val="TITULONIVEL1"/>
      </w:pPr>
      <w:bookmarkStart w:id="3" w:name="_GoBack"/>
      <w:bookmarkEnd w:id="3"/>
      <w:r>
        <w:t>Déclaration des contributions des auteurs</w:t>
      </w:r>
    </w:p>
    <w:p w14:paraId="6C80F6E8" w14:textId="4EDEA05C"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S’il y a plusieurs auteurs, il convient de décrire librement leurs contributions ou d’utiliser des rôles reconnus au niveau international, tels que la conceptualisation, la méthodologie, la collecte de données, l’analyse, la rédaction du premier jet, la révision et l’édition, la supervision ou la gestion du projet.</w:t>
      </w:r>
    </w:p>
    <w:p w14:paraId="03D55C59" w14:textId="77777777"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proofErr w:type="gramStart"/>
      <w:r w:rsidRPr="00BD7CC6">
        <w:rPr>
          <w:rFonts w:ascii="Times New Roman" w:eastAsiaTheme="minorEastAsia" w:hAnsi="Times New Roman" w:cs="Times New Roman"/>
          <w:color w:val="auto"/>
          <w:szCs w:val="22"/>
        </w:rPr>
        <w:t>Exemple :</w:t>
      </w:r>
      <w:proofErr w:type="gramEnd"/>
    </w:p>
    <w:p w14:paraId="2B12C241" w14:textId="7931A879" w:rsidR="008F39D4" w:rsidRPr="00AC76BD"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lang w:val="en-US"/>
        </w:rPr>
      </w:pPr>
      <w:r w:rsidRPr="00BD7CC6">
        <w:rPr>
          <w:rFonts w:ascii="Times New Roman" w:eastAsiaTheme="minorEastAsia" w:hAnsi="Times New Roman" w:cs="Times New Roman"/>
          <w:color w:val="auto"/>
          <w:szCs w:val="22"/>
        </w:rPr>
        <w:t xml:space="preserve">Juan </w:t>
      </w:r>
      <w:proofErr w:type="gramStart"/>
      <w:r w:rsidRPr="00BD7CC6">
        <w:rPr>
          <w:rFonts w:ascii="Times New Roman" w:eastAsiaTheme="minorEastAsia" w:hAnsi="Times New Roman" w:cs="Times New Roman"/>
          <w:color w:val="auto"/>
          <w:szCs w:val="22"/>
        </w:rPr>
        <w:t>Pérez :</w:t>
      </w:r>
      <w:proofErr w:type="gramEnd"/>
      <w:r w:rsidRPr="00BD7CC6">
        <w:rPr>
          <w:rFonts w:ascii="Times New Roman" w:eastAsiaTheme="minorEastAsia" w:hAnsi="Times New Roman" w:cs="Times New Roman"/>
          <w:color w:val="auto"/>
          <w:szCs w:val="22"/>
        </w:rPr>
        <w:t xml:space="preserve"> conceptualisation de l’étude, conception méthodologique et rédaction du premier jet. María </w:t>
      </w:r>
      <w:proofErr w:type="gramStart"/>
      <w:r w:rsidRPr="00BD7CC6">
        <w:rPr>
          <w:rFonts w:ascii="Times New Roman" w:eastAsiaTheme="minorEastAsia" w:hAnsi="Times New Roman" w:cs="Times New Roman"/>
          <w:color w:val="auto"/>
          <w:szCs w:val="22"/>
        </w:rPr>
        <w:t>García :</w:t>
      </w:r>
      <w:proofErr w:type="gramEnd"/>
      <w:r w:rsidRPr="00BD7CC6">
        <w:rPr>
          <w:rFonts w:ascii="Times New Roman" w:eastAsiaTheme="minorEastAsia" w:hAnsi="Times New Roman" w:cs="Times New Roman"/>
          <w:color w:val="auto"/>
          <w:szCs w:val="22"/>
        </w:rPr>
        <w:t xml:space="preserve"> collecte et analyse des données, élaboration des tableaux et des figures. Carlos </w:t>
      </w:r>
      <w:proofErr w:type="gramStart"/>
      <w:r w:rsidRPr="00BD7CC6">
        <w:rPr>
          <w:rFonts w:ascii="Times New Roman" w:eastAsiaTheme="minorEastAsia" w:hAnsi="Times New Roman" w:cs="Times New Roman"/>
          <w:color w:val="auto"/>
          <w:szCs w:val="22"/>
        </w:rPr>
        <w:t>López :</w:t>
      </w:r>
      <w:proofErr w:type="gramEnd"/>
      <w:r w:rsidRPr="00BD7CC6">
        <w:rPr>
          <w:rFonts w:ascii="Times New Roman" w:eastAsiaTheme="minorEastAsia" w:hAnsi="Times New Roman" w:cs="Times New Roman"/>
          <w:color w:val="auto"/>
          <w:szCs w:val="22"/>
        </w:rPr>
        <w:t xml:space="preserve"> révision critique du manuscrit et supervision scientifique du projet. </w:t>
      </w:r>
      <w:r w:rsidRPr="00AC76BD">
        <w:rPr>
          <w:rFonts w:ascii="Times New Roman" w:eastAsiaTheme="minorEastAsia" w:hAnsi="Times New Roman" w:cs="Times New Roman"/>
          <w:color w:val="auto"/>
          <w:szCs w:val="22"/>
          <w:lang w:val="en-US"/>
        </w:rPr>
        <w:t xml:space="preserve">Tous les auteurs ont </w:t>
      </w:r>
      <w:proofErr w:type="gramStart"/>
      <w:r w:rsidRPr="00AC76BD">
        <w:rPr>
          <w:rFonts w:ascii="Times New Roman" w:eastAsiaTheme="minorEastAsia" w:hAnsi="Times New Roman" w:cs="Times New Roman"/>
          <w:color w:val="auto"/>
          <w:szCs w:val="22"/>
          <w:lang w:val="en-US"/>
        </w:rPr>
        <w:t>lu</w:t>
      </w:r>
      <w:proofErr w:type="gramEnd"/>
      <w:r w:rsidRPr="00AC76BD">
        <w:rPr>
          <w:rFonts w:ascii="Times New Roman" w:eastAsiaTheme="minorEastAsia" w:hAnsi="Times New Roman" w:cs="Times New Roman"/>
          <w:color w:val="auto"/>
          <w:szCs w:val="22"/>
          <w:lang w:val="en-US"/>
        </w:rPr>
        <w:t xml:space="preserve"> et approuvé la version finale du manuscrit.</w:t>
      </w:r>
    </w:p>
    <w:permEnd w:id="507515224"/>
    <w:p w14:paraId="09B31367" w14:textId="629F5CA4" w:rsidR="008F39D4" w:rsidRPr="003C0FAF" w:rsidRDefault="00BD7CC6" w:rsidP="008F39D4">
      <w:pPr>
        <w:pStyle w:val="TITULONIVEL1"/>
      </w:pPr>
      <w:r>
        <w:t xml:space="preserve">RÉFÉRENCES </w:t>
      </w:r>
      <w:r w:rsidR="008F39D4" w:rsidRPr="003C0FAF">
        <w:t>BIBLIOGRAPHIQUES</w:t>
      </w:r>
    </w:p>
    <w:p w14:paraId="35FC1D73"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permStart w:id="1922905197" w:edGrp="everyone"/>
      <w:r w:rsidRPr="003C0FAF">
        <w:rPr>
          <w:rFonts w:cs="Times New Roman"/>
          <w:color w:val="808080" w:themeColor="background1" w:themeShade="80"/>
        </w:rPr>
        <w:t xml:space="preserve">Cette section présente les informations complètes relatives aux sources citées dans le </w:t>
      </w:r>
      <w:proofErr w:type="gramStart"/>
      <w:r w:rsidRPr="003C0FAF">
        <w:rPr>
          <w:rFonts w:cs="Times New Roman"/>
          <w:color w:val="808080" w:themeColor="background1" w:themeShade="80"/>
        </w:rPr>
        <w:t>texte :</w:t>
      </w:r>
      <w:proofErr w:type="gramEnd"/>
      <w:r w:rsidRPr="003C0FAF">
        <w:rPr>
          <w:rFonts w:cs="Times New Roman"/>
          <w:color w:val="808080" w:themeColor="background1" w:themeShade="80"/>
        </w:rPr>
        <w:t xml:space="preserve"> livres, articles de revues, chapitres de livres, rapports, documentaires, publications en ligne, entre autres. La présentation des références ne laisse aucune marge de manœuvre, car elles doivent respecter et se conformer au format de la norme APA.</w:t>
      </w:r>
    </w:p>
    <w:p w14:paraId="2402A61C"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proofErr w:type="gramStart"/>
      <w:r>
        <w:rPr>
          <w:rFonts w:cs="Times New Roman"/>
          <w:color w:val="808080" w:themeColor="background1" w:themeShade="80"/>
        </w:rPr>
        <w:t xml:space="preserve">REMARQUE </w:t>
      </w:r>
      <w:r w:rsidRPr="003C0FAF">
        <w:rPr>
          <w:rFonts w:cs="Times New Roman"/>
          <w:color w:val="808080" w:themeColor="background1" w:themeShade="80"/>
        </w:rPr>
        <w:t>:</w:t>
      </w:r>
      <w:proofErr w:type="gramEnd"/>
      <w:r w:rsidRPr="003C0FAF">
        <w:rPr>
          <w:rFonts w:cs="Times New Roman"/>
          <w:color w:val="808080" w:themeColor="background1" w:themeShade="80"/>
        </w:rPr>
        <w:t xml:space="preserve"> Dans les références bibliographiques d’un article scientifique, certains éléments ne doivent PAS être inclus :</w:t>
      </w:r>
    </w:p>
    <w:p w14:paraId="14AB5824"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 xml:space="preserve">Références générales à des sites web complets ou à des publications </w:t>
      </w:r>
      <w:proofErr w:type="gramStart"/>
      <w:r w:rsidRPr="003C0FAF">
        <w:rPr>
          <w:rFonts w:cs="Times New Roman"/>
          <w:color w:val="808080" w:themeColor="background1" w:themeShade="80"/>
        </w:rPr>
        <w:t>périodiques :</w:t>
      </w:r>
      <w:proofErr w:type="gramEnd"/>
      <w:r w:rsidRPr="003C0FAF">
        <w:rPr>
          <w:rFonts w:cs="Times New Roman"/>
          <w:color w:val="808080" w:themeColor="background1" w:themeShade="80"/>
        </w:rPr>
        <w:t xml:space="preserve"> elles ne nécessitent ni citation dans le texte ni mention dans la bibliographie, car leur utilisation est courante et la source est bien connue.</w:t>
      </w:r>
    </w:p>
    <w:p w14:paraId="0C611A00" w14:textId="77777777" w:rsidR="008F39D4" w:rsidRPr="00AC76B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AC76BD">
        <w:rPr>
          <w:rFonts w:cs="Times New Roman"/>
          <w:color w:val="808080" w:themeColor="background1" w:themeShade="80"/>
          <w:lang w:val="en-US"/>
        </w:rPr>
        <w:t xml:space="preserve">Communications personnelles telles que courriels, appels téléphoniques ou </w:t>
      </w:r>
      <w:proofErr w:type="gramStart"/>
      <w:r w:rsidRPr="00AC76BD">
        <w:rPr>
          <w:rFonts w:cs="Times New Roman"/>
          <w:color w:val="808080" w:themeColor="background1" w:themeShade="80"/>
          <w:lang w:val="en-US"/>
        </w:rPr>
        <w:t>SMS :</w:t>
      </w:r>
      <w:proofErr w:type="gramEnd"/>
      <w:r w:rsidRPr="00AC76BD">
        <w:rPr>
          <w:rFonts w:cs="Times New Roman"/>
          <w:color w:val="808080" w:themeColor="background1" w:themeShade="80"/>
          <w:lang w:val="en-US"/>
        </w:rPr>
        <w:t xml:space="preserve"> elles sont citées uniquement dans le texte, et non dans la bibliographie, car les lecteurs ne peuvent pas accéder à ces communications personnelles.</w:t>
      </w:r>
    </w:p>
    <w:p w14:paraId="042F18F7" w14:textId="77777777" w:rsidR="008F39D4" w:rsidRPr="00AC76B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AC76BD">
        <w:rPr>
          <w:rFonts w:cs="Times New Roman"/>
          <w:color w:val="808080" w:themeColor="background1" w:themeShade="80"/>
          <w:lang w:val="en-US"/>
        </w:rPr>
        <w:t xml:space="preserve">Citations ou messages d’éventuelles personnes interrogées dans le cadre de la </w:t>
      </w:r>
      <w:proofErr w:type="gramStart"/>
      <w:r w:rsidRPr="00AC76BD">
        <w:rPr>
          <w:rFonts w:cs="Times New Roman"/>
          <w:color w:val="808080" w:themeColor="background1" w:themeShade="80"/>
          <w:lang w:val="en-US"/>
        </w:rPr>
        <w:t>recherche :</w:t>
      </w:r>
      <w:proofErr w:type="gramEnd"/>
      <w:r w:rsidRPr="00AC76BD">
        <w:rPr>
          <w:rFonts w:cs="Times New Roman"/>
          <w:color w:val="808080" w:themeColor="background1" w:themeShade="80"/>
          <w:lang w:val="en-US"/>
        </w:rPr>
        <w:t xml:space="preserve"> elles peuvent être présentées et discutées dans le texte, mais ne nécessitent ni citation ni mention dans la bibliographie. Dans </w:t>
      </w:r>
      <w:proofErr w:type="gramStart"/>
      <w:r w:rsidRPr="00AC76BD">
        <w:rPr>
          <w:rFonts w:cs="Times New Roman"/>
          <w:color w:val="808080" w:themeColor="background1" w:themeShade="80"/>
          <w:lang w:val="en-US"/>
        </w:rPr>
        <w:t>ce</w:t>
      </w:r>
      <w:proofErr w:type="gramEnd"/>
      <w:r w:rsidRPr="00AC76BD">
        <w:rPr>
          <w:rFonts w:cs="Times New Roman"/>
          <w:color w:val="808080" w:themeColor="background1" w:themeShade="80"/>
          <w:lang w:val="en-US"/>
        </w:rPr>
        <w:t xml:space="preserve"> cas, une citation et sa référence correspondante ne sont pas nécessaires, car ces citations font partie de votre recherche originale.</w:t>
      </w:r>
    </w:p>
    <w:p w14:paraId="1DDD8098" w14:textId="77777777" w:rsidR="008F39D4" w:rsidRPr="00AC76BD"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lang w:val="en-US"/>
        </w:rPr>
      </w:pPr>
      <w:r w:rsidRPr="00AC76BD">
        <w:rPr>
          <w:rFonts w:cs="Times New Roman"/>
          <w:color w:val="808080" w:themeColor="background1" w:themeShade="80"/>
          <w:lang w:val="en-US"/>
        </w:rPr>
        <w:t xml:space="preserve">La source d’une </w:t>
      </w:r>
      <w:proofErr w:type="gramStart"/>
      <w:r w:rsidRPr="00AC76BD">
        <w:rPr>
          <w:rFonts w:cs="Times New Roman"/>
          <w:color w:val="808080" w:themeColor="background1" w:themeShade="80"/>
          <w:lang w:val="en-US"/>
        </w:rPr>
        <w:t>dédicace :</w:t>
      </w:r>
      <w:proofErr w:type="gramEnd"/>
      <w:r w:rsidRPr="00AC76BD">
        <w:rPr>
          <w:rFonts w:cs="Times New Roman"/>
          <w:color w:val="808080" w:themeColor="background1" w:themeShade="80"/>
          <w:lang w:val="en-US"/>
        </w:rPr>
        <w:t xml:space="preserve"> elle n’apparaît généralement pas dans la bibliographie, sauf si l’ouvrage est un livre ou une revue universitaire.</w:t>
      </w:r>
    </w:p>
    <w:p w14:paraId="559AF7EC"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 xml:space="preserve">N’oubliez pas que chaque source que vous citez dans le document doit figurer dans votre liste de </w:t>
      </w:r>
      <w:proofErr w:type="gramStart"/>
      <w:r w:rsidRPr="003C0FAF">
        <w:rPr>
          <w:rFonts w:cs="Times New Roman"/>
          <w:color w:val="808080" w:themeColor="background1" w:themeShade="80"/>
        </w:rPr>
        <w:t>références ;</w:t>
      </w:r>
      <w:proofErr w:type="gramEnd"/>
      <w:r w:rsidRPr="003C0FAF">
        <w:rPr>
          <w:rFonts w:cs="Times New Roman"/>
          <w:color w:val="808080" w:themeColor="background1" w:themeShade="80"/>
        </w:rPr>
        <w:t xml:space="preserve"> par conséquent, chaque entrée de la liste de références doit avoir été citée dans votre texte. Si ce n’est pas le cas, vous devrez ajouter l’entrée à la bibliographie.</w:t>
      </w:r>
    </w:p>
    <w:p w14:paraId="3525F51F"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 xml:space="preserve">Les textes juridiques ne sont ni cités ni </w:t>
      </w:r>
      <w:proofErr w:type="gramStart"/>
      <w:r w:rsidRPr="003C0FAF">
        <w:rPr>
          <w:rFonts w:cs="Times New Roman"/>
          <w:color w:val="808080" w:themeColor="background1" w:themeShade="80"/>
        </w:rPr>
        <w:t>référencés ;</w:t>
      </w:r>
      <w:proofErr w:type="gramEnd"/>
      <w:r w:rsidRPr="003C0FAF">
        <w:rPr>
          <w:rFonts w:cs="Times New Roman"/>
          <w:color w:val="808080" w:themeColor="background1" w:themeShade="80"/>
        </w:rPr>
        <w:t xml:space="preserve"> le cas échéant, ils figureront dans une section suivante intitulée « RÉGLEMENTATION ».</w:t>
      </w:r>
    </w:p>
    <w:p w14:paraId="0C397EAE" w14:textId="77777777" w:rsidR="008F39D4" w:rsidRPr="003C0FAF"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Chaque entrée de votre liste de références doit présenter un retrait français d’un demi-pouce (1,27 cm) par rapport à la marge gauche.</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Livre :</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et Rosillo Peña, M. (2019). </w:t>
      </w:r>
      <w:r w:rsidRPr="003C0FAF">
        <w:rPr>
          <w:rFonts w:eastAsia="Calibri" w:cs="Times New Roman"/>
          <w:i/>
          <w:iCs/>
          <w:noProof/>
          <w:kern w:val="0"/>
          <w:szCs w:val="24"/>
          <w:lang w:eastAsia="en-US"/>
          <w14:ligatures w14:val="none"/>
        </w:rPr>
        <w:t>Confort et efficacité énergétique dans la conception des bâtiments</w:t>
      </w:r>
      <w:r w:rsidRPr="003C0FAF">
        <w:rPr>
          <w:rFonts w:eastAsia="Calibri" w:cs="Times New Roman"/>
          <w:iCs/>
          <w:noProof/>
          <w:kern w:val="0"/>
          <w:szCs w:val="24"/>
          <w:lang w:eastAsia="en-US"/>
          <w14:ligatures w14:val="none"/>
        </w:rPr>
        <w:t>. Université del Valle.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Article de revue :</w:t>
      </w:r>
    </w:p>
    <w:p w14:paraId="40205DEA"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Castañeda Naranjo, L. A. et Palacios Neri, J. (2015). </w:t>
      </w:r>
      <w:r w:rsidRPr="00AC76BD">
        <w:rPr>
          <w:rFonts w:eastAsia="Calibri" w:cs="Times New Roman"/>
          <w:iCs/>
          <w:noProof/>
          <w:kern w:val="0"/>
          <w:szCs w:val="24"/>
          <w:lang w:val="en-US" w:eastAsia="en-US"/>
          <w14:ligatures w14:val="none"/>
        </w:rPr>
        <w:t xml:space="preserve">Nanotechnologie : source de nouveaux paradigmes. </w:t>
      </w:r>
      <w:r w:rsidRPr="003C0FAF">
        <w:rPr>
          <w:rFonts w:eastAsia="Calibri" w:cs="Times New Roman"/>
          <w:i/>
          <w:iCs/>
          <w:noProof/>
          <w:kern w:val="0"/>
          <w:szCs w:val="24"/>
          <w:lang w:eastAsia="en-US"/>
          <w14:ligatures w14:val="none"/>
        </w:rPr>
        <w:t>Mundo Nano. Revue interdisciplinaire en nanosciences et nanotechnologie, 7</w:t>
      </w:r>
      <w:r w:rsidRPr="003C0FAF">
        <w:rPr>
          <w:rFonts w:eastAsia="Calibri" w:cs="Times New Roman"/>
          <w:iCs/>
          <w:noProof/>
          <w:kern w:val="0"/>
          <w:szCs w:val="24"/>
          <w:lang w:eastAsia="en-US"/>
          <w14:ligatures w14:val="none"/>
        </w:rPr>
        <w:t>(12), pp. 45-49.</w:t>
      </w:r>
    </w:p>
    <w:p w14:paraId="34BFADDB"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 </w:t>
      </w:r>
      <w:r w:rsidRPr="003C0FAF">
        <w:rPr>
          <w:rFonts w:eastAsia="Calibri" w:cs="Times New Roman"/>
          <w:iCs/>
          <w:noProof/>
          <w:kern w:val="0"/>
          <w:szCs w:val="24"/>
          <w:lang w:eastAsia="en-US"/>
          <w14:ligatures w14:val="none"/>
        </w:rPr>
        <w:tab/>
      </w:r>
      <w:hyperlink r:id="rId12" w:history="1">
        <w:r w:rsidRPr="003C0FAF">
          <w:rPr>
            <w:rFonts w:cs="Times New Roman"/>
            <w:color w:val="0070C0"/>
            <w:u w:val="single"/>
            <w:lang w:eastAsia="en-US"/>
          </w:rPr>
          <w:t>https://doi.org/10.22201/ceiich.24485691e.2014.12.49710</w:t>
        </w:r>
      </w:hyperlink>
      <w:r w:rsidRPr="003C0FAF">
        <w:rPr>
          <w:rFonts w:eastAsia="Calibri" w:cs="Times New Roman"/>
          <w:iCs/>
          <w:noProof/>
          <w:kern w:val="0"/>
          <w:szCs w:val="24"/>
          <w:u w:val="single"/>
          <w:lang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Chapitre d’ouvrage :</w:t>
      </w:r>
    </w:p>
    <w:p w14:paraId="3E05E000"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Luna Romero, A., (2023) « La femme active dans l’Union européenne », dans divers auteurs, Aspects </w:t>
      </w:r>
      <w:r w:rsidRPr="003C0FAF">
        <w:rPr>
          <w:rFonts w:eastAsia="Calibri" w:cs="Times New Roman"/>
          <w:i/>
          <w:noProof/>
          <w:kern w:val="0"/>
          <w:szCs w:val="24"/>
          <w:lang w:eastAsia="en-US"/>
          <w14:ligatures w14:val="none"/>
        </w:rPr>
        <w:t>essentiels du droit du travail</w:t>
      </w:r>
      <w:r w:rsidRPr="003C0FAF">
        <w:rPr>
          <w:rFonts w:eastAsia="Calibri" w:cs="Times New Roman"/>
          <w:iCs/>
          <w:noProof/>
          <w:kern w:val="0"/>
          <w:szCs w:val="24"/>
          <w:lang w:eastAsia="en-US"/>
          <w14:ligatures w14:val="none"/>
        </w:rPr>
        <w:t xml:space="preserve">, Tirant lo Blanch, Valence, pp. 234-289. </w:t>
      </w:r>
    </w:p>
    <w:p w14:paraId="026F369F" w14:textId="77777777" w:rsidR="008F39D4" w:rsidRPr="003C0FAF" w:rsidRDefault="008F39D4" w:rsidP="008F39D4">
      <w:pPr>
        <w:spacing w:line="240" w:lineRule="auto"/>
        <w:rPr>
          <w:rFonts w:eastAsia="Calibri" w:cs="Times New Roman"/>
          <w:iCs/>
          <w:noProof/>
          <w:kern w:val="0"/>
          <w:szCs w:val="24"/>
          <w:lang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Article de presse :</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Carreño, L. (9 février 2020). Le conflit syndical autour des droits de douane sur les vêtements. </w:t>
      </w:r>
      <w:r w:rsidRPr="003C0FAF">
        <w:rPr>
          <w:rFonts w:eastAsia="Calibri" w:cs="Times New Roman"/>
          <w:i/>
          <w:iCs/>
          <w:noProof/>
          <w:kern w:val="0"/>
          <w:szCs w:val="24"/>
          <w:lang w:eastAsia="en-US"/>
          <w14:ligatures w14:val="none"/>
        </w:rPr>
        <w:t>El Espectador</w:t>
      </w:r>
      <w:r w:rsidRPr="003C0FAF">
        <w:rPr>
          <w:rFonts w:eastAsia="Calibri" w:cs="Times New Roman"/>
          <w:iCs/>
          <w:noProof/>
          <w:kern w:val="0"/>
          <w:szCs w:val="24"/>
          <w:lang w:eastAsia="en-US"/>
          <w14:ligatures w14:val="none"/>
        </w:rPr>
        <w:t>. 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r w:rsidRPr="003C0FAF">
        <w:rPr>
          <w:rFonts w:cs="Times New Roman"/>
          <w:color w:val="808080" w:themeColor="background1" w:themeShade="80"/>
        </w:rPr>
        <w:t xml:space="preserve">Mémoires ou </w:t>
      </w:r>
      <w:proofErr w:type="gramStart"/>
      <w:r w:rsidRPr="003C0FAF">
        <w:rPr>
          <w:rFonts w:cs="Times New Roman"/>
          <w:color w:val="808080" w:themeColor="background1" w:themeShade="80"/>
        </w:rPr>
        <w:t>thèses :</w:t>
      </w:r>
      <w:proofErr w:type="gramEnd"/>
    </w:p>
    <w:p w14:paraId="12393387" w14:textId="77777777" w:rsidR="008F39D4" w:rsidRPr="00AC76BD" w:rsidRDefault="008F39D4" w:rsidP="008F39D4">
      <w:pPr>
        <w:spacing w:after="100" w:afterAutospacing="1" w:line="240" w:lineRule="auto"/>
        <w:ind w:left="720" w:hanging="720"/>
        <w:rPr>
          <w:rFonts w:cs="Times New Roman"/>
          <w:lang w:val="en-US"/>
        </w:rPr>
      </w:pPr>
      <w:r w:rsidRPr="003C0FAF">
        <w:rPr>
          <w:rFonts w:cs="Times New Roman"/>
        </w:rPr>
        <w:t>Martínez Ribón, J. G. T. (2011)</w:t>
      </w:r>
      <w:r>
        <w:rPr>
          <w:rFonts w:cs="Times New Roman"/>
        </w:rPr>
        <w:t xml:space="preserve">. </w:t>
      </w:r>
      <w:r w:rsidRPr="003C0FAF">
        <w:rPr>
          <w:rFonts w:cs="Times New Roman"/>
          <w:i/>
        </w:rPr>
        <w:t xml:space="preserve">Proposition de méthodologie pour la mise en œuvre de la philosophie Lean (construction allégée) dans les projets de construction </w:t>
      </w:r>
      <w:r w:rsidRPr="003C0FAF">
        <w:rPr>
          <w:rFonts w:cs="Times New Roman"/>
        </w:rPr>
        <w:t>[Mémoire de master, Université nationale de Colombie].</w:t>
      </w:r>
      <w:hyperlink r:id="rId13" w:history="1">
        <w:r w:rsidRPr="003C0FAF">
          <w:rPr>
            <w:rStyle w:val="Hipervnculo"/>
            <w:rFonts w:cs="Times New Roman"/>
          </w:rPr>
          <w:t xml:space="preserve"> </w:t>
        </w:r>
        <w:r w:rsidRPr="00AC76BD">
          <w:rPr>
            <w:rStyle w:val="Hipervnculo"/>
            <w:rFonts w:cs="Times New Roman"/>
            <w:lang w:val="en-US"/>
          </w:rPr>
          <w:t>http://bdigital.unal.edu.co/10578/</w:t>
        </w:r>
      </w:hyperlink>
    </w:p>
    <w:p w14:paraId="377A8E65" w14:textId="77777777" w:rsidR="008F39D4" w:rsidRPr="00AC76BD" w:rsidRDefault="008F39D4" w:rsidP="008F39D4">
      <w:pPr>
        <w:spacing w:before="100" w:beforeAutospacing="1" w:after="100" w:afterAutospacing="1" w:line="240" w:lineRule="auto"/>
        <w:ind w:left="720" w:hanging="720"/>
        <w:rPr>
          <w:rFonts w:cs="Times New Roman"/>
          <w:color w:val="808080" w:themeColor="background1" w:themeShade="80"/>
          <w:lang w:val="en-US"/>
        </w:rPr>
      </w:pPr>
      <w:r w:rsidRPr="00AC76BD">
        <w:rPr>
          <w:rFonts w:cs="Times New Roman"/>
          <w:color w:val="808080" w:themeColor="background1" w:themeShade="80"/>
          <w:lang w:val="en-US"/>
        </w:rPr>
        <w:t xml:space="preserve">Plus d’informations et </w:t>
      </w:r>
      <w:proofErr w:type="gramStart"/>
      <w:r w:rsidRPr="00AC76BD">
        <w:rPr>
          <w:rFonts w:cs="Times New Roman"/>
          <w:color w:val="808080" w:themeColor="background1" w:themeShade="80"/>
          <w:lang w:val="en-US"/>
        </w:rPr>
        <w:t>d’exemples :</w:t>
      </w:r>
      <w:proofErr w:type="gramEnd"/>
      <w:hyperlink r:id="rId14" w:history="1">
        <w:r w:rsidRPr="00AC76BD">
          <w:rPr>
            <w:rStyle w:val="Hipervnculo"/>
            <w:rFonts w:cs="Times New Roman"/>
            <w:color w:val="808080" w:themeColor="background1" w:themeShade="80"/>
            <w:lang w:val="en-US"/>
          </w:rPr>
          <w:t xml:space="preserve"> https://normas-apa.org/referencias/</w:t>
        </w:r>
      </w:hyperlink>
      <w:r w:rsidRPr="00AC76BD">
        <w:rPr>
          <w:rFonts w:cs="Times New Roman"/>
          <w:color w:val="808080" w:themeColor="background1" w:themeShade="80"/>
          <w:lang w:val="en-US"/>
        </w:rPr>
        <w:t xml:space="preserve"> </w:t>
      </w:r>
    </w:p>
    <w:p w14:paraId="73B5960D" w14:textId="77777777" w:rsidR="008F39D4" w:rsidRPr="00AC76BD" w:rsidRDefault="008F39D4" w:rsidP="008F39D4">
      <w:pPr>
        <w:rPr>
          <w:rFonts w:cs="Times New Roman"/>
          <w:lang w:val="en-US"/>
        </w:rPr>
      </w:pPr>
    </w:p>
    <w:p w14:paraId="4353AD12" w14:textId="458E8FFB" w:rsidR="00C87BDD" w:rsidRPr="00AC76BD"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0936648E" w14:textId="77777777" w:rsidR="00747204" w:rsidRPr="00AC76BD"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val="en-US" w:eastAsia="en-US"/>
          <w14:ligatures w14:val="none"/>
        </w:rPr>
      </w:pPr>
    </w:p>
    <w:p w14:paraId="579E9818" w14:textId="07E0A83E" w:rsidR="00747204" w:rsidRPr="00AC76BD" w:rsidRDefault="00747204">
      <w:pPr>
        <w:spacing w:line="240" w:lineRule="auto"/>
        <w:ind w:firstLine="0"/>
        <w:jc w:val="left"/>
        <w:rPr>
          <w:rFonts w:eastAsia="Calibri" w:cs="Times New Roman"/>
          <w:b/>
          <w:color w:val="3B6867"/>
          <w:kern w:val="0"/>
          <w:szCs w:val="24"/>
          <w:lang w:val="en-US" w:eastAsia="en-US"/>
          <w14:ligatures w14:val="none"/>
        </w:rPr>
      </w:pPr>
    </w:p>
    <w:p w14:paraId="20DA8D5F" w14:textId="77777777" w:rsidR="00747204" w:rsidRPr="00AC76BD" w:rsidRDefault="00747204" w:rsidP="00747204">
      <w:pPr>
        <w:rPr>
          <w:rFonts w:eastAsia="Calibri" w:cs="Times New Roman"/>
          <w:szCs w:val="24"/>
          <w:lang w:val="en-US" w:eastAsia="en-US"/>
        </w:rPr>
      </w:pPr>
    </w:p>
    <w:p w14:paraId="50857146" w14:textId="77777777" w:rsidR="00747204" w:rsidRPr="00AC76BD" w:rsidRDefault="00747204" w:rsidP="00747204">
      <w:pPr>
        <w:rPr>
          <w:rFonts w:eastAsia="Calibri" w:cs="Times New Roman"/>
          <w:szCs w:val="24"/>
          <w:lang w:val="en-US" w:eastAsia="en-US"/>
        </w:rPr>
      </w:pPr>
    </w:p>
    <w:p w14:paraId="76D96F49" w14:textId="77777777" w:rsidR="00747204" w:rsidRPr="00AC76BD" w:rsidRDefault="00747204" w:rsidP="00747204">
      <w:pPr>
        <w:rPr>
          <w:rFonts w:eastAsia="Calibri" w:cs="Times New Roman"/>
          <w:szCs w:val="24"/>
          <w:lang w:val="en-US" w:eastAsia="en-US"/>
        </w:rPr>
      </w:pPr>
    </w:p>
    <w:p w14:paraId="2817AE1D" w14:textId="77777777" w:rsidR="00747204" w:rsidRPr="00AC76BD" w:rsidRDefault="00747204" w:rsidP="00747204">
      <w:pPr>
        <w:rPr>
          <w:rFonts w:eastAsia="Calibri" w:cs="Times New Roman"/>
          <w:szCs w:val="24"/>
          <w:lang w:val="en-US" w:eastAsia="en-US"/>
        </w:rPr>
      </w:pPr>
    </w:p>
    <w:p w14:paraId="419E0D0B" w14:textId="77777777" w:rsidR="00747204" w:rsidRPr="00AC76BD" w:rsidRDefault="00747204" w:rsidP="00747204">
      <w:pPr>
        <w:rPr>
          <w:rFonts w:eastAsia="Calibri" w:cs="Times New Roman"/>
          <w:szCs w:val="24"/>
          <w:lang w:val="en-US" w:eastAsia="en-US"/>
        </w:rPr>
      </w:pPr>
    </w:p>
    <w:p w14:paraId="7F8BC96F" w14:textId="77777777" w:rsidR="00747204" w:rsidRPr="00AC76BD" w:rsidRDefault="00747204" w:rsidP="00747204">
      <w:pPr>
        <w:rPr>
          <w:rFonts w:eastAsia="Calibri" w:cs="Times New Roman"/>
          <w:szCs w:val="24"/>
          <w:lang w:val="en-US" w:eastAsia="en-US"/>
        </w:rPr>
      </w:pPr>
    </w:p>
    <w:p w14:paraId="2A6A13F7" w14:textId="77777777" w:rsidR="00747204" w:rsidRPr="00AC76BD" w:rsidRDefault="00747204" w:rsidP="00747204">
      <w:pPr>
        <w:rPr>
          <w:rFonts w:eastAsia="Calibri" w:cs="Times New Roman"/>
          <w:szCs w:val="24"/>
          <w:lang w:val="en-US" w:eastAsia="en-US"/>
        </w:rPr>
      </w:pPr>
    </w:p>
    <w:p w14:paraId="2CA30F1E" w14:textId="77777777" w:rsidR="00747204" w:rsidRPr="00AC76BD" w:rsidRDefault="00747204" w:rsidP="00747204">
      <w:pPr>
        <w:rPr>
          <w:rFonts w:eastAsia="Calibri" w:cs="Times New Roman"/>
          <w:szCs w:val="24"/>
          <w:lang w:val="en-US" w:eastAsia="en-US"/>
        </w:rPr>
      </w:pPr>
    </w:p>
    <w:p w14:paraId="2274C546" w14:textId="77777777" w:rsidR="00747204" w:rsidRPr="00AC76BD" w:rsidRDefault="00747204" w:rsidP="00747204">
      <w:pPr>
        <w:rPr>
          <w:rFonts w:eastAsia="Calibri" w:cs="Times New Roman"/>
          <w:szCs w:val="24"/>
          <w:lang w:val="en-US" w:eastAsia="en-US"/>
        </w:rPr>
      </w:pPr>
    </w:p>
    <w:p w14:paraId="254E2B41" w14:textId="77777777" w:rsidR="00747204" w:rsidRPr="00AC76BD" w:rsidRDefault="00747204" w:rsidP="00747204">
      <w:pPr>
        <w:rPr>
          <w:rFonts w:eastAsia="Calibri" w:cs="Times New Roman"/>
          <w:szCs w:val="24"/>
          <w:lang w:val="en-US" w:eastAsia="en-US"/>
        </w:rPr>
      </w:pPr>
    </w:p>
    <w:p w14:paraId="5C2D5340" w14:textId="77777777" w:rsidR="00747204" w:rsidRPr="00AC76BD" w:rsidRDefault="00747204" w:rsidP="00747204">
      <w:pPr>
        <w:rPr>
          <w:rFonts w:eastAsia="Calibri" w:cs="Times New Roman"/>
          <w:szCs w:val="24"/>
          <w:lang w:val="en-US" w:eastAsia="en-US"/>
        </w:rPr>
      </w:pPr>
    </w:p>
    <w:p w14:paraId="0BD46545" w14:textId="77777777" w:rsidR="00747204" w:rsidRPr="00AC76BD" w:rsidRDefault="00747204" w:rsidP="00747204">
      <w:pPr>
        <w:rPr>
          <w:rFonts w:eastAsia="Calibri" w:cs="Times New Roman"/>
          <w:szCs w:val="24"/>
          <w:lang w:val="en-US" w:eastAsia="en-US"/>
        </w:rPr>
      </w:pPr>
    </w:p>
    <w:p w14:paraId="51C94FBC" w14:textId="77777777" w:rsidR="00747204" w:rsidRPr="00AC76BD" w:rsidRDefault="00747204" w:rsidP="00747204">
      <w:pPr>
        <w:rPr>
          <w:rFonts w:eastAsia="Calibri" w:cs="Times New Roman"/>
          <w:szCs w:val="24"/>
          <w:lang w:val="en-US" w:eastAsia="en-US"/>
        </w:rPr>
      </w:pPr>
    </w:p>
    <w:p w14:paraId="59FCA5D4" w14:textId="77777777" w:rsidR="00747204" w:rsidRPr="00AC76BD" w:rsidRDefault="00747204" w:rsidP="00747204">
      <w:pPr>
        <w:rPr>
          <w:rFonts w:eastAsia="Calibri" w:cs="Times New Roman"/>
          <w:szCs w:val="24"/>
          <w:lang w:val="en-US" w:eastAsia="en-US"/>
        </w:rPr>
      </w:pPr>
    </w:p>
    <w:p w14:paraId="667DA2C2" w14:textId="77777777" w:rsidR="00747204" w:rsidRPr="00AC76BD" w:rsidRDefault="00747204" w:rsidP="00747204">
      <w:pPr>
        <w:rPr>
          <w:rFonts w:eastAsia="Calibri" w:cs="Times New Roman"/>
          <w:szCs w:val="24"/>
          <w:lang w:val="en-US" w:eastAsia="en-US"/>
        </w:rPr>
      </w:pPr>
    </w:p>
    <w:p w14:paraId="4AF2D394" w14:textId="77777777" w:rsidR="00747204" w:rsidRPr="00AC76BD" w:rsidRDefault="00747204" w:rsidP="00747204">
      <w:pPr>
        <w:rPr>
          <w:rFonts w:eastAsia="Calibri" w:cs="Times New Roman"/>
          <w:szCs w:val="24"/>
          <w:lang w:val="en-US" w:eastAsia="en-US"/>
        </w:rPr>
      </w:pPr>
    </w:p>
    <w:p w14:paraId="35EBBB42" w14:textId="77777777" w:rsidR="00747204" w:rsidRPr="00AC76BD" w:rsidRDefault="00747204" w:rsidP="00747204">
      <w:pPr>
        <w:rPr>
          <w:rFonts w:eastAsia="Calibri" w:cs="Times New Roman"/>
          <w:szCs w:val="24"/>
          <w:lang w:val="en-US" w:eastAsia="en-US"/>
        </w:rPr>
      </w:pPr>
    </w:p>
    <w:p w14:paraId="3332072C" w14:textId="77777777" w:rsidR="00747204" w:rsidRPr="00AC76BD" w:rsidRDefault="00747204" w:rsidP="00747204">
      <w:pPr>
        <w:rPr>
          <w:rFonts w:eastAsia="Calibri" w:cs="Times New Roman"/>
          <w:szCs w:val="24"/>
          <w:lang w:val="en-US" w:eastAsia="en-US"/>
        </w:rPr>
      </w:pPr>
    </w:p>
    <w:p w14:paraId="50A2FECE" w14:textId="7EB3C297" w:rsidR="00747204" w:rsidRPr="00AC76BD" w:rsidRDefault="00747204" w:rsidP="00747204">
      <w:pPr>
        <w:rPr>
          <w:rFonts w:eastAsia="Calibri" w:cs="Times New Roman"/>
          <w:szCs w:val="24"/>
          <w:lang w:val="en-US" w:eastAsia="en-US"/>
        </w:rPr>
      </w:pPr>
    </w:p>
    <w:p w14:paraId="6227B83B" w14:textId="77777777" w:rsidR="00747204" w:rsidRPr="00AC76BD" w:rsidRDefault="00747204" w:rsidP="00747204">
      <w:pPr>
        <w:rPr>
          <w:rFonts w:eastAsia="Calibri" w:cs="Times New Roman"/>
          <w:szCs w:val="24"/>
          <w:lang w:val="en-US" w:eastAsia="en-US"/>
        </w:rPr>
      </w:pPr>
    </w:p>
    <w:p w14:paraId="513D20D4" w14:textId="618409DD" w:rsidR="00747204" w:rsidRPr="00AC76BD" w:rsidRDefault="00747204" w:rsidP="00747204">
      <w:pPr>
        <w:rPr>
          <w:rFonts w:eastAsia="Calibri" w:cs="Times New Roman"/>
          <w:szCs w:val="24"/>
          <w:lang w:val="en-US" w:eastAsia="en-US"/>
        </w:rPr>
      </w:pPr>
    </w:p>
    <w:p w14:paraId="217B4F09" w14:textId="648E6185" w:rsidR="00881D0F" w:rsidRPr="00AC76BD" w:rsidRDefault="00881D0F" w:rsidP="00747204">
      <w:pPr>
        <w:rPr>
          <w:rFonts w:eastAsia="Calibri" w:cs="Times New Roman"/>
          <w:szCs w:val="24"/>
          <w:lang w:val="en-US" w:eastAsia="en-US"/>
        </w:rPr>
      </w:pPr>
    </w:p>
    <w:p w14:paraId="4540291F" w14:textId="66578E20" w:rsidR="00747204" w:rsidRPr="00AC76BD" w:rsidRDefault="00747204" w:rsidP="00747204">
      <w:pPr>
        <w:rPr>
          <w:rFonts w:eastAsia="Calibri" w:cs="Times New Roman"/>
          <w:szCs w:val="24"/>
          <w:lang w:val="en-US" w:eastAsia="en-US"/>
        </w:rPr>
      </w:pPr>
    </w:p>
    <w:p w14:paraId="47F4534B" w14:textId="6A7DFAB7" w:rsidR="00747204" w:rsidRPr="00AC76BD" w:rsidRDefault="00747204" w:rsidP="00747204">
      <w:pPr>
        <w:rPr>
          <w:rFonts w:eastAsia="Calibri" w:cs="Times New Roman"/>
          <w:szCs w:val="24"/>
          <w:lang w:val="en-US" w:eastAsia="en-US"/>
        </w:rPr>
      </w:pPr>
    </w:p>
    <w:p w14:paraId="7E08346A" w14:textId="678B0309" w:rsidR="00747204" w:rsidRPr="00AC76BD" w:rsidRDefault="00747204" w:rsidP="00747204">
      <w:pPr>
        <w:rPr>
          <w:rFonts w:eastAsia="Calibri" w:cs="Times New Roman"/>
          <w:szCs w:val="24"/>
          <w:lang w:val="en-US" w:eastAsia="en-US"/>
        </w:rPr>
      </w:pPr>
    </w:p>
    <w:p w14:paraId="5B00598B" w14:textId="105EF7A8" w:rsidR="00747204" w:rsidRPr="00AC76BD" w:rsidRDefault="00747204" w:rsidP="00747204">
      <w:pPr>
        <w:rPr>
          <w:rFonts w:eastAsia="Calibri" w:cs="Times New Roman"/>
          <w:szCs w:val="24"/>
          <w:lang w:val="en-US" w:eastAsia="en-US"/>
        </w:rPr>
      </w:pPr>
    </w:p>
    <w:p w14:paraId="264FA4CD" w14:textId="1126CCC2" w:rsidR="00747204" w:rsidRPr="00AC76BD" w:rsidRDefault="00747204" w:rsidP="00747204">
      <w:pPr>
        <w:rPr>
          <w:rFonts w:eastAsia="Calibri" w:cs="Times New Roman"/>
          <w:szCs w:val="24"/>
          <w:lang w:val="en-US" w:eastAsia="en-US"/>
        </w:rPr>
      </w:pPr>
    </w:p>
    <w:p w14:paraId="1889EB19" w14:textId="4DCBA05F" w:rsidR="00747204" w:rsidRPr="00AC76BD" w:rsidRDefault="00747204" w:rsidP="00747204">
      <w:pPr>
        <w:rPr>
          <w:rFonts w:eastAsia="Calibri" w:cs="Times New Roman"/>
          <w:szCs w:val="24"/>
          <w:lang w:val="en-US" w:eastAsia="en-US"/>
        </w:rPr>
      </w:pPr>
    </w:p>
    <w:p w14:paraId="17D43C1F" w14:textId="56AA7E1F" w:rsidR="00747204" w:rsidRPr="00AC76BD" w:rsidRDefault="00747204" w:rsidP="00747204">
      <w:pPr>
        <w:rPr>
          <w:rFonts w:eastAsia="Calibri" w:cs="Times New Roman"/>
          <w:szCs w:val="24"/>
          <w:lang w:val="en-US" w:eastAsia="en-US"/>
        </w:rPr>
      </w:pPr>
    </w:p>
    <w:p w14:paraId="65B542ED" w14:textId="030271CB" w:rsidR="00747204" w:rsidRPr="00AC76BD" w:rsidRDefault="00747204" w:rsidP="00747204">
      <w:pPr>
        <w:rPr>
          <w:rFonts w:eastAsia="Calibri" w:cs="Times New Roman"/>
          <w:szCs w:val="24"/>
          <w:lang w:val="en-US" w:eastAsia="en-US"/>
        </w:rPr>
      </w:pPr>
    </w:p>
    <w:p w14:paraId="0FD42362" w14:textId="72621910" w:rsidR="00747204" w:rsidRPr="00AC76BD" w:rsidRDefault="00747204" w:rsidP="00747204">
      <w:pPr>
        <w:rPr>
          <w:rFonts w:eastAsia="Calibri" w:cs="Times New Roman"/>
          <w:szCs w:val="24"/>
          <w:lang w:val="en-US" w:eastAsia="en-US"/>
        </w:rPr>
      </w:pPr>
    </w:p>
    <w:p w14:paraId="38685DDE" w14:textId="4D292EA7" w:rsidR="00747204" w:rsidRPr="00AC76BD" w:rsidRDefault="00747204" w:rsidP="00747204">
      <w:pPr>
        <w:rPr>
          <w:rFonts w:eastAsia="Calibri" w:cs="Times New Roman"/>
          <w:szCs w:val="24"/>
          <w:lang w:val="en-US" w:eastAsia="en-US"/>
        </w:rPr>
      </w:pPr>
    </w:p>
    <w:p w14:paraId="3FEF9B87" w14:textId="3FB31673" w:rsidR="00747204" w:rsidRPr="00AC76BD" w:rsidRDefault="00747204" w:rsidP="00747204">
      <w:pPr>
        <w:rPr>
          <w:rFonts w:eastAsia="Calibri" w:cs="Times New Roman"/>
          <w:szCs w:val="24"/>
          <w:lang w:val="en-US" w:eastAsia="en-US"/>
        </w:rPr>
      </w:pPr>
    </w:p>
    <w:p w14:paraId="54711EA1" w14:textId="39011744" w:rsidR="00747204" w:rsidRPr="00AC76BD" w:rsidRDefault="00747204" w:rsidP="00747204">
      <w:pPr>
        <w:rPr>
          <w:rFonts w:eastAsia="Calibri" w:cs="Times New Roman"/>
          <w:szCs w:val="24"/>
          <w:lang w:val="en-US" w:eastAsia="en-US"/>
        </w:rPr>
      </w:pPr>
    </w:p>
    <w:p w14:paraId="79E65F52" w14:textId="3A22223A" w:rsidR="00747204" w:rsidRPr="00AC76BD" w:rsidRDefault="00747204" w:rsidP="00747204">
      <w:pPr>
        <w:rPr>
          <w:rFonts w:eastAsia="Calibri" w:cs="Times New Roman"/>
          <w:szCs w:val="24"/>
          <w:lang w:val="en-US" w:eastAsia="en-US"/>
        </w:rPr>
      </w:pPr>
    </w:p>
    <w:p w14:paraId="4A87D76C" w14:textId="5CDBE881" w:rsidR="00747204" w:rsidRPr="00AC76BD" w:rsidRDefault="00747204" w:rsidP="00747204">
      <w:pPr>
        <w:rPr>
          <w:rFonts w:eastAsia="Calibri" w:cs="Times New Roman"/>
          <w:szCs w:val="24"/>
          <w:lang w:val="en-US" w:eastAsia="en-US"/>
        </w:rPr>
      </w:pPr>
    </w:p>
    <w:p w14:paraId="7B738F0D" w14:textId="027AC01B" w:rsidR="00747204" w:rsidRPr="00AC76BD" w:rsidRDefault="00747204" w:rsidP="00747204">
      <w:pPr>
        <w:rPr>
          <w:rFonts w:eastAsia="Calibri" w:cs="Times New Roman"/>
          <w:szCs w:val="24"/>
          <w:lang w:val="en-US" w:eastAsia="en-US"/>
        </w:rPr>
      </w:pPr>
    </w:p>
    <w:p w14:paraId="3A287818" w14:textId="59C15520" w:rsidR="00747204" w:rsidRPr="00AC76BD" w:rsidRDefault="00747204" w:rsidP="00747204">
      <w:pPr>
        <w:rPr>
          <w:rFonts w:eastAsia="Calibri" w:cs="Times New Roman"/>
          <w:szCs w:val="24"/>
          <w:lang w:val="en-US" w:eastAsia="en-US"/>
        </w:rPr>
      </w:pPr>
    </w:p>
    <w:p w14:paraId="68EBA34F" w14:textId="50D3FDB6" w:rsidR="00747204" w:rsidRPr="00AC76BD" w:rsidRDefault="00747204" w:rsidP="00747204">
      <w:pPr>
        <w:rPr>
          <w:rFonts w:eastAsia="Calibri" w:cs="Times New Roman"/>
          <w:szCs w:val="24"/>
          <w:lang w:val="en-US" w:eastAsia="en-US"/>
        </w:rPr>
      </w:pPr>
    </w:p>
    <w:p w14:paraId="6FB9152B" w14:textId="1E31A91D" w:rsidR="00747204" w:rsidRPr="00AC76BD" w:rsidRDefault="00747204" w:rsidP="00747204">
      <w:pPr>
        <w:rPr>
          <w:rFonts w:eastAsia="Calibri" w:cs="Times New Roman"/>
          <w:szCs w:val="24"/>
          <w:lang w:val="en-US" w:eastAsia="en-US"/>
        </w:rPr>
      </w:pPr>
    </w:p>
    <w:p w14:paraId="72318B9C" w14:textId="5C2245A1" w:rsidR="00747204" w:rsidRPr="00AC76BD" w:rsidRDefault="00747204" w:rsidP="00747204">
      <w:pPr>
        <w:rPr>
          <w:rFonts w:eastAsia="Calibri" w:cs="Times New Roman"/>
          <w:szCs w:val="24"/>
          <w:lang w:val="en-US" w:eastAsia="en-US"/>
        </w:rPr>
      </w:pPr>
    </w:p>
    <w:p w14:paraId="29D60C9A" w14:textId="10AB18E3" w:rsidR="00747204" w:rsidRPr="00AC76BD" w:rsidRDefault="00747204" w:rsidP="00747204">
      <w:pPr>
        <w:rPr>
          <w:rFonts w:eastAsia="Calibri" w:cs="Times New Roman"/>
          <w:szCs w:val="24"/>
          <w:lang w:val="en-US" w:eastAsia="en-US"/>
        </w:rPr>
      </w:pPr>
    </w:p>
    <w:p w14:paraId="0EE6841A" w14:textId="205B6F7E" w:rsidR="00747204" w:rsidRPr="00AC76BD" w:rsidRDefault="00747204" w:rsidP="00747204">
      <w:pPr>
        <w:rPr>
          <w:rFonts w:eastAsia="Calibri" w:cs="Times New Roman"/>
          <w:szCs w:val="24"/>
          <w:lang w:val="en-US" w:eastAsia="en-US"/>
        </w:rPr>
      </w:pPr>
    </w:p>
    <w:p w14:paraId="6ED0FA9B" w14:textId="76CD03CE" w:rsidR="00747204" w:rsidRPr="00AC76BD" w:rsidRDefault="00747204" w:rsidP="00747204">
      <w:pPr>
        <w:rPr>
          <w:rFonts w:eastAsia="Calibri" w:cs="Times New Roman"/>
          <w:szCs w:val="24"/>
          <w:lang w:val="en-US" w:eastAsia="en-US"/>
        </w:rPr>
      </w:pPr>
    </w:p>
    <w:p w14:paraId="3217E4CE" w14:textId="04D6B5F1" w:rsidR="00747204" w:rsidRPr="00AC76BD" w:rsidRDefault="00747204" w:rsidP="00747204">
      <w:pPr>
        <w:rPr>
          <w:rFonts w:eastAsia="Calibri" w:cs="Times New Roman"/>
          <w:szCs w:val="24"/>
          <w:lang w:val="en-US" w:eastAsia="en-US"/>
        </w:rPr>
      </w:pPr>
    </w:p>
    <w:p w14:paraId="3C0E9207" w14:textId="3CF6892D" w:rsidR="00747204" w:rsidRPr="00AC76BD" w:rsidRDefault="00747204" w:rsidP="00747204">
      <w:pPr>
        <w:rPr>
          <w:rFonts w:eastAsia="Calibri" w:cs="Times New Roman"/>
          <w:szCs w:val="24"/>
          <w:lang w:val="en-US" w:eastAsia="en-US"/>
        </w:rPr>
      </w:pPr>
    </w:p>
    <w:p w14:paraId="58F9583D" w14:textId="0EBCE4CA" w:rsidR="00747204" w:rsidRPr="00AC76BD" w:rsidRDefault="00747204" w:rsidP="00747204">
      <w:pPr>
        <w:rPr>
          <w:rFonts w:eastAsia="Calibri" w:cs="Times New Roman"/>
          <w:szCs w:val="24"/>
          <w:lang w:val="en-US" w:eastAsia="en-US"/>
        </w:rPr>
      </w:pPr>
    </w:p>
    <w:p w14:paraId="7FA1E3DC" w14:textId="1691B02B" w:rsidR="00747204" w:rsidRPr="00AC76BD" w:rsidRDefault="00747204" w:rsidP="00747204">
      <w:pPr>
        <w:rPr>
          <w:rFonts w:eastAsia="Calibri" w:cs="Times New Roman"/>
          <w:szCs w:val="24"/>
          <w:lang w:val="en-US" w:eastAsia="en-US"/>
        </w:rPr>
      </w:pPr>
    </w:p>
    <w:p w14:paraId="6E20243B" w14:textId="10F311ED" w:rsidR="00747204" w:rsidRPr="00AC76BD" w:rsidRDefault="00747204" w:rsidP="00747204">
      <w:pPr>
        <w:rPr>
          <w:rFonts w:eastAsia="Calibri" w:cs="Times New Roman"/>
          <w:szCs w:val="24"/>
          <w:lang w:val="en-US" w:eastAsia="en-US"/>
        </w:rPr>
      </w:pPr>
    </w:p>
    <w:p w14:paraId="58037475" w14:textId="4148A9E9" w:rsidR="00747204" w:rsidRPr="00AC76BD" w:rsidRDefault="00747204" w:rsidP="00747204">
      <w:pPr>
        <w:rPr>
          <w:rFonts w:eastAsia="Calibri" w:cs="Times New Roman"/>
          <w:szCs w:val="24"/>
          <w:lang w:val="en-US" w:eastAsia="en-US"/>
        </w:rPr>
      </w:pPr>
    </w:p>
    <w:p w14:paraId="1BAB2A16" w14:textId="59B48329" w:rsidR="00747204" w:rsidRPr="00AC76BD" w:rsidRDefault="00747204" w:rsidP="00747204">
      <w:pPr>
        <w:rPr>
          <w:rFonts w:eastAsia="Calibri" w:cs="Times New Roman"/>
          <w:szCs w:val="24"/>
          <w:lang w:val="en-US" w:eastAsia="en-US"/>
        </w:rPr>
      </w:pPr>
    </w:p>
    <w:p w14:paraId="7D18A9A9" w14:textId="675E6127" w:rsidR="00747204" w:rsidRPr="00AC76BD" w:rsidRDefault="00747204" w:rsidP="00747204">
      <w:pPr>
        <w:rPr>
          <w:rFonts w:eastAsia="Calibri" w:cs="Times New Roman"/>
          <w:szCs w:val="24"/>
          <w:lang w:val="en-US" w:eastAsia="en-US"/>
        </w:rPr>
      </w:pPr>
    </w:p>
    <w:p w14:paraId="2AC20F14" w14:textId="0C705908" w:rsidR="00747204" w:rsidRPr="00AC76BD" w:rsidRDefault="00747204" w:rsidP="00747204">
      <w:pPr>
        <w:rPr>
          <w:rFonts w:eastAsia="Calibri" w:cs="Times New Roman"/>
          <w:szCs w:val="24"/>
          <w:lang w:val="en-US" w:eastAsia="en-US"/>
        </w:rPr>
      </w:pPr>
    </w:p>
    <w:p w14:paraId="4D143922" w14:textId="57B8FF4B" w:rsidR="00747204" w:rsidRPr="00AC76BD" w:rsidRDefault="00747204" w:rsidP="00747204">
      <w:pPr>
        <w:rPr>
          <w:rFonts w:eastAsia="Calibri" w:cs="Times New Roman"/>
          <w:szCs w:val="24"/>
          <w:lang w:val="en-US" w:eastAsia="en-US"/>
        </w:rPr>
      </w:pPr>
    </w:p>
    <w:p w14:paraId="6F26C0C0" w14:textId="5D639C59" w:rsidR="00747204" w:rsidRPr="00AC76BD" w:rsidRDefault="00747204" w:rsidP="00747204">
      <w:pPr>
        <w:rPr>
          <w:rFonts w:eastAsia="Calibri" w:cs="Times New Roman"/>
          <w:szCs w:val="24"/>
          <w:lang w:val="en-US" w:eastAsia="en-US"/>
        </w:rPr>
      </w:pPr>
    </w:p>
    <w:p w14:paraId="5171E04B" w14:textId="094335F2" w:rsidR="00747204" w:rsidRPr="00AC76BD" w:rsidRDefault="00747204" w:rsidP="00747204">
      <w:pPr>
        <w:rPr>
          <w:rFonts w:eastAsia="Calibri" w:cs="Times New Roman"/>
          <w:szCs w:val="24"/>
          <w:lang w:val="en-US" w:eastAsia="en-US"/>
        </w:rPr>
      </w:pPr>
    </w:p>
    <w:p w14:paraId="727935D7" w14:textId="65ECEE7B" w:rsidR="00747204" w:rsidRPr="00AC76BD" w:rsidRDefault="00747204" w:rsidP="00747204">
      <w:pPr>
        <w:rPr>
          <w:rFonts w:eastAsia="Calibri" w:cs="Times New Roman"/>
          <w:szCs w:val="24"/>
          <w:lang w:val="en-US" w:eastAsia="en-US"/>
        </w:rPr>
      </w:pPr>
    </w:p>
    <w:p w14:paraId="4D85E449" w14:textId="64B65075" w:rsidR="00747204" w:rsidRPr="00AC76BD" w:rsidRDefault="00747204" w:rsidP="00747204">
      <w:pPr>
        <w:rPr>
          <w:rFonts w:eastAsia="Calibri" w:cs="Times New Roman"/>
          <w:szCs w:val="24"/>
          <w:lang w:val="en-US" w:eastAsia="en-US"/>
        </w:rPr>
      </w:pPr>
    </w:p>
    <w:p w14:paraId="413975DD" w14:textId="566029A9" w:rsidR="00747204" w:rsidRPr="00AC76BD" w:rsidRDefault="00747204" w:rsidP="00747204">
      <w:pPr>
        <w:rPr>
          <w:rFonts w:eastAsia="Calibri" w:cs="Times New Roman"/>
          <w:szCs w:val="24"/>
          <w:lang w:val="en-US" w:eastAsia="en-US"/>
        </w:rPr>
      </w:pPr>
    </w:p>
    <w:p w14:paraId="422B2890" w14:textId="3BA312B9" w:rsidR="00747204" w:rsidRPr="00AC76BD" w:rsidRDefault="00747204" w:rsidP="00747204">
      <w:pPr>
        <w:rPr>
          <w:rFonts w:eastAsia="Calibri" w:cs="Times New Roman"/>
          <w:szCs w:val="24"/>
          <w:lang w:val="en-US" w:eastAsia="en-US"/>
        </w:rPr>
      </w:pPr>
    </w:p>
    <w:p w14:paraId="7A122044" w14:textId="38B1FBE2" w:rsidR="00747204" w:rsidRPr="00AC76BD" w:rsidRDefault="00747204" w:rsidP="00747204">
      <w:pPr>
        <w:rPr>
          <w:rFonts w:eastAsia="Calibri" w:cs="Times New Roman"/>
          <w:szCs w:val="24"/>
          <w:lang w:val="en-US" w:eastAsia="en-US"/>
        </w:rPr>
      </w:pPr>
    </w:p>
    <w:p w14:paraId="1F18D2A3" w14:textId="62D54C7A" w:rsidR="00747204" w:rsidRPr="00AC76BD" w:rsidRDefault="00747204" w:rsidP="00747204">
      <w:pPr>
        <w:rPr>
          <w:rFonts w:eastAsia="Calibri" w:cs="Times New Roman"/>
          <w:szCs w:val="24"/>
          <w:lang w:val="en-US" w:eastAsia="en-US"/>
        </w:rPr>
      </w:pPr>
    </w:p>
    <w:p w14:paraId="2BE3D05E" w14:textId="20AE9216" w:rsidR="00747204" w:rsidRPr="00AC76BD" w:rsidRDefault="00747204" w:rsidP="00747204">
      <w:pPr>
        <w:rPr>
          <w:rFonts w:eastAsia="Calibri" w:cs="Times New Roman"/>
          <w:szCs w:val="24"/>
          <w:lang w:val="en-US" w:eastAsia="en-US"/>
        </w:rPr>
      </w:pPr>
    </w:p>
    <w:p w14:paraId="64271514" w14:textId="5F85FA08" w:rsidR="00747204" w:rsidRPr="00AC76BD" w:rsidRDefault="00747204" w:rsidP="00747204">
      <w:pPr>
        <w:rPr>
          <w:rFonts w:eastAsia="Calibri" w:cs="Times New Roman"/>
          <w:szCs w:val="24"/>
          <w:lang w:val="en-US" w:eastAsia="en-US"/>
        </w:rPr>
      </w:pPr>
    </w:p>
    <w:p w14:paraId="31D5F7C6" w14:textId="5BCCD7C2" w:rsidR="00747204" w:rsidRPr="00AC76BD" w:rsidRDefault="00747204" w:rsidP="00747204">
      <w:pPr>
        <w:rPr>
          <w:rFonts w:eastAsia="Calibri" w:cs="Times New Roman"/>
          <w:szCs w:val="24"/>
          <w:lang w:val="en-US" w:eastAsia="en-US"/>
        </w:rPr>
      </w:pPr>
    </w:p>
    <w:p w14:paraId="5C7E15ED" w14:textId="2370D11D" w:rsidR="00747204" w:rsidRPr="00AC76BD" w:rsidRDefault="00747204" w:rsidP="00747204">
      <w:pPr>
        <w:rPr>
          <w:rFonts w:eastAsia="Calibri" w:cs="Times New Roman"/>
          <w:szCs w:val="24"/>
          <w:lang w:val="en-US" w:eastAsia="en-US"/>
        </w:rPr>
      </w:pPr>
    </w:p>
    <w:p w14:paraId="3A130A9F" w14:textId="070B2890" w:rsidR="00747204" w:rsidRPr="00AC76BD" w:rsidRDefault="00747204" w:rsidP="00747204">
      <w:pPr>
        <w:rPr>
          <w:rFonts w:eastAsia="Calibri" w:cs="Times New Roman"/>
          <w:szCs w:val="24"/>
          <w:lang w:val="en-US" w:eastAsia="en-US"/>
        </w:rPr>
      </w:pPr>
    </w:p>
    <w:p w14:paraId="521FCFCA" w14:textId="06A01A8D" w:rsidR="00E34537" w:rsidRPr="00AC76BD" w:rsidRDefault="00E34537" w:rsidP="00747204">
      <w:pPr>
        <w:rPr>
          <w:rFonts w:eastAsia="Calibri" w:cs="Times New Roman"/>
          <w:szCs w:val="24"/>
          <w:lang w:val="en-US" w:eastAsia="en-US"/>
        </w:rPr>
      </w:pPr>
    </w:p>
    <w:p w14:paraId="4727389D" w14:textId="26AB8EFA" w:rsidR="00E34537" w:rsidRPr="00AC76BD" w:rsidRDefault="00E34537" w:rsidP="00747204">
      <w:pPr>
        <w:rPr>
          <w:rFonts w:eastAsia="Calibri" w:cs="Times New Roman"/>
          <w:szCs w:val="24"/>
          <w:lang w:val="en-US" w:eastAsia="en-US"/>
        </w:rPr>
      </w:pPr>
    </w:p>
    <w:permEnd w:id="1922905197"/>
    <w:p w14:paraId="1E98E277" w14:textId="77777777" w:rsidR="00E34537" w:rsidRPr="00AC76BD" w:rsidRDefault="00E34537" w:rsidP="00747204">
      <w:pPr>
        <w:rPr>
          <w:rFonts w:eastAsia="Calibri" w:cs="Times New Roman"/>
          <w:szCs w:val="24"/>
          <w:lang w:val="en-US" w:eastAsia="en-US"/>
        </w:rPr>
      </w:pPr>
    </w:p>
    <w:sectPr w:rsidR="00E34537" w:rsidRPr="00AC76BD" w:rsidSect="008F39D4">
      <w:headerReference w:type="even" r:id="rId15"/>
      <w:headerReference w:type="default" r:id="rId16"/>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DF275" w14:textId="77777777" w:rsidR="00D616A8" w:rsidRDefault="00D616A8" w:rsidP="007453D1">
      <w:r>
        <w:separator/>
      </w:r>
    </w:p>
  </w:endnote>
  <w:endnote w:type="continuationSeparator" w:id="0">
    <w:p w14:paraId="2A757F78" w14:textId="77777777" w:rsidR="00D616A8" w:rsidRDefault="00D616A8"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E5EFC" w14:textId="77777777" w:rsidR="00D616A8" w:rsidRDefault="00D616A8" w:rsidP="007453D1">
      <w:r>
        <w:separator/>
      </w:r>
    </w:p>
  </w:footnote>
  <w:footnote w:type="continuationSeparator" w:id="0">
    <w:p w14:paraId="70CAE00E" w14:textId="77777777" w:rsidR="00D616A8" w:rsidRDefault="00D616A8" w:rsidP="007453D1">
      <w:r>
        <w:continuationSeparator/>
      </w:r>
    </w:p>
  </w:footnote>
  <w:footnote w:id="1">
    <w:p w14:paraId="3450F1A8" w14:textId="77777777" w:rsidR="008F39D4" w:rsidRPr="00182B6C" w:rsidRDefault="008F39D4" w:rsidP="008F39D4">
      <w:pPr>
        <w:pStyle w:val="Textonotapie"/>
        <w:rPr>
          <w:lang w:val="es-ES_tradnl"/>
        </w:rPr>
      </w:pPr>
      <w:r>
        <w:rPr>
          <w:rStyle w:val="Refdenotaalpie"/>
        </w:rPr>
        <w:footnoteRef/>
      </w:r>
      <w:r>
        <w:t xml:space="preserve"> </w:t>
      </w:r>
      <w:r w:rsidRPr="00182B6C">
        <w:t xml:space="preserve">NOTES. Elles seront limitées au strict nécessaire et figureront à </w:t>
      </w:r>
      <w:proofErr w:type="gramStart"/>
      <w:r w:rsidRPr="00182B6C">
        <w:t>la fin</w:t>
      </w:r>
      <w:proofErr w:type="gramEnd"/>
      <w:r w:rsidRPr="00182B6C">
        <w:t xml:space="preserve"> de la page, sous forme de liste numérotée.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3652897F"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AC76BD" w:rsidRPr="00AC76BD">
          <w:rPr>
            <w:b/>
            <w:bCs/>
            <w:noProof/>
          </w:rPr>
          <w:t>12</w:t>
        </w:r>
        <w:r>
          <w:rPr>
            <w:b/>
            <w:bCs/>
          </w:rPr>
          <w:fldChar w:fldCharType="end"/>
        </w:r>
        <w:r>
          <w:rPr>
            <w:b/>
            <w:bCs/>
          </w:rPr>
          <w:t xml:space="preserve"> </w:t>
        </w:r>
        <w:r w:rsidRPr="00C87BDD">
          <w:rPr>
            <w:b/>
            <w:bCs/>
            <w:sz w:val="22"/>
          </w:rPr>
          <w:t xml:space="preserve">| </w:t>
        </w:r>
        <w:r w:rsidRPr="00747204">
          <w:rPr>
            <w:b/>
            <w:i/>
            <w:color w:val="003300"/>
            <w:sz w:val="22"/>
          </w:rPr>
          <w:t xml:space="preserve">RLGC Vol. 3, n° 2 </w:t>
        </w:r>
        <w:r w:rsidR="00747204" w:rsidRPr="00747204">
          <w:rPr>
            <w:b/>
            <w:i/>
            <w:color w:val="003300"/>
            <w:sz w:val="22"/>
          </w:rPr>
          <w:t>(2025), p. xx-xx</w:t>
        </w:r>
      </w:p>
      <w:p w14:paraId="376EC1FE" w14:textId="665150FC" w:rsidR="00C87BDD" w:rsidRDefault="00747204" w:rsidP="00747204">
        <w:pPr>
          <w:pStyle w:val="Encabezado"/>
          <w:pBdr>
            <w:bottom w:val="single" w:sz="4" w:space="1" w:color="D9D9D9" w:themeColor="background1" w:themeShade="D9"/>
          </w:pBdr>
          <w:ind w:firstLine="284"/>
          <w:rPr>
            <w:b/>
            <w:bCs/>
          </w:rPr>
        </w:pPr>
        <w:r>
          <w:rPr>
            <w:i/>
            <w:color w:val="7F7F7F" w:themeColor="background1" w:themeShade="7F"/>
            <w:sz w:val="22"/>
          </w:rPr>
          <w:t xml:space="preserve">doi </w:t>
        </w:r>
        <w:r w:rsidR="00C87BDD" w:rsidRPr="00C87BDD">
          <w:rPr>
            <w:i/>
            <w:color w:val="7F7F7F" w:themeColor="background1" w:themeShade="7F"/>
            <w:sz w:val="22"/>
          </w:rPr>
          <w:t>: xxxxxxxxxxxxx ORCID :</w:t>
        </w:r>
        <w:r>
          <w:rPr>
            <w:i/>
            <w:color w:val="7F7F7F" w:themeColor="background1" w:themeShade="7F"/>
            <w:sz w:val="22"/>
          </w:rPr>
          <w:t xml:space="preserve"> 000-000x-xxxx-xxxx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6C318E96" w:rsidR="00C87BDD" w:rsidRPr="00747204" w:rsidRDefault="00C87BDD">
        <w:pPr>
          <w:pStyle w:val="Encabezado"/>
          <w:pBdr>
            <w:bottom w:val="single" w:sz="4" w:space="1" w:color="D9D9D9" w:themeColor="background1" w:themeShade="D9"/>
          </w:pBdr>
          <w:jc w:val="right"/>
          <w:rPr>
            <w:b/>
            <w:bCs/>
            <w:color w:val="003300"/>
          </w:rPr>
        </w:pPr>
        <w:r w:rsidRPr="00747204">
          <w:rPr>
            <w:b/>
            <w:i/>
            <w:color w:val="003300"/>
            <w:sz w:val="22"/>
          </w:rPr>
          <w:t xml:space="preserve">Titre de l'article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AC76BD" w:rsidRPr="00AC76BD">
          <w:rPr>
            <w:b/>
            <w:bCs/>
            <w:noProof/>
            <w:color w:val="003300"/>
          </w:rPr>
          <w:t>11</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BHNBcnNtODgR/f3i9WtrjuVVSWA0eK7snXeuS2fDZ7+g/CRZzT1LvbvUPcl2qq7ymbqrIS22tO4e4CDMLbaNjw==" w:salt="p5emTXL2ej0yuBpYdCigbw=="/>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50C8"/>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3571"/>
    <w:rsid w:val="000E51A5"/>
    <w:rsid w:val="00101915"/>
    <w:rsid w:val="00103E30"/>
    <w:rsid w:val="00106F06"/>
    <w:rsid w:val="00107B3F"/>
    <w:rsid w:val="001118A7"/>
    <w:rsid w:val="001252DD"/>
    <w:rsid w:val="00127F00"/>
    <w:rsid w:val="00150A6A"/>
    <w:rsid w:val="00164F32"/>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009A"/>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12D58"/>
    <w:rsid w:val="00414B64"/>
    <w:rsid w:val="004344BB"/>
    <w:rsid w:val="004721F5"/>
    <w:rsid w:val="004841D6"/>
    <w:rsid w:val="0048496C"/>
    <w:rsid w:val="004A237B"/>
    <w:rsid w:val="004A4377"/>
    <w:rsid w:val="004C3ACC"/>
    <w:rsid w:val="004C727C"/>
    <w:rsid w:val="004D186A"/>
    <w:rsid w:val="004D3BCB"/>
    <w:rsid w:val="004D4703"/>
    <w:rsid w:val="004E28E2"/>
    <w:rsid w:val="004E52C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71365"/>
    <w:rsid w:val="00581F1E"/>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5701"/>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D16BD"/>
    <w:rsid w:val="007F750E"/>
    <w:rsid w:val="0080103E"/>
    <w:rsid w:val="008010BC"/>
    <w:rsid w:val="00807B91"/>
    <w:rsid w:val="00815EAE"/>
    <w:rsid w:val="0082047B"/>
    <w:rsid w:val="00821154"/>
    <w:rsid w:val="00831E97"/>
    <w:rsid w:val="00834190"/>
    <w:rsid w:val="00835A30"/>
    <w:rsid w:val="008370BB"/>
    <w:rsid w:val="00843614"/>
    <w:rsid w:val="008817D0"/>
    <w:rsid w:val="00881D0F"/>
    <w:rsid w:val="00881E25"/>
    <w:rsid w:val="0089303E"/>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6BD"/>
    <w:rsid w:val="00AC7769"/>
    <w:rsid w:val="00AE52D0"/>
    <w:rsid w:val="00AF6F56"/>
    <w:rsid w:val="00B00C16"/>
    <w:rsid w:val="00B21EBB"/>
    <w:rsid w:val="00B237EA"/>
    <w:rsid w:val="00B24320"/>
    <w:rsid w:val="00B254DB"/>
    <w:rsid w:val="00B26B7B"/>
    <w:rsid w:val="00B34672"/>
    <w:rsid w:val="00B409F8"/>
    <w:rsid w:val="00B50095"/>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D7CC6"/>
    <w:rsid w:val="00BE5A65"/>
    <w:rsid w:val="00BF0CCB"/>
    <w:rsid w:val="00BF33B0"/>
    <w:rsid w:val="00BF589D"/>
    <w:rsid w:val="00C05EA9"/>
    <w:rsid w:val="00C074AE"/>
    <w:rsid w:val="00C100C0"/>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27FD"/>
    <w:rsid w:val="00D24619"/>
    <w:rsid w:val="00D32283"/>
    <w:rsid w:val="00D35F98"/>
    <w:rsid w:val="00D378ED"/>
    <w:rsid w:val="00D516B9"/>
    <w:rsid w:val="00D5338B"/>
    <w:rsid w:val="00D616A8"/>
    <w:rsid w:val="00D63693"/>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11ACA"/>
    <w:rsid w:val="00E15029"/>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igital.unal.edu.co/10578/"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22201/ceiich.24485691e.2014.12.497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tor@correo.com" TargetMode="External"/><Relationship Id="rId4" Type="http://schemas.openxmlformats.org/officeDocument/2006/relationships/settings" Target="settings.xml"/><Relationship Id="rId9" Type="http://schemas.openxmlformats.org/officeDocument/2006/relationships/hyperlink" Target="mailto:autor@correo.com" TargetMode="External"/><Relationship Id="rId14" Type="http://schemas.openxmlformats.org/officeDocument/2006/relationships/hyperlink" Target="https://normas-apa.org/re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B7866504-9974-4D1D-A41C-4CA21D74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15233</Characters>
  <Application>Microsoft Office Word</Application>
  <DocSecurity>8</DocSecurity>
  <Lines>126</Lines>
  <Paragraphs>35</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
      <vt:lpstr>        TABLAS Y FIGURAS. Las tablas muestran valores numéricos o información textual y </vt:lpstr>
      <vt:lpstr>        En caso de más de un autor/a, se deberá describir libremente sus contribuciones </vt:lpstr>
      <vt:lpstr>        Ejemplo:</vt:lpstr>
      <vt:lpstr>        Juan Pérez: conceptualización del estudio, diseño metodológico y redacción del b</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docId:42AAD0A335A1D3FBAF2D72737DFB078B</cp:keywords>
  <dc:description/>
  <cp:lastModifiedBy/>
  <cp:revision>1</cp:revision>
  <dcterms:created xsi:type="dcterms:W3CDTF">2026-06-25T11:31:00Z</dcterms:created>
  <dcterms:modified xsi:type="dcterms:W3CDTF">2026-06-25T11:38:00Z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